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3760E" w14:textId="77777777" w:rsidR="00EC7040" w:rsidRPr="007B61B8" w:rsidRDefault="00EC7040" w:rsidP="00EC7040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16D05FC9" wp14:editId="52F75472">
            <wp:extent cx="2057400" cy="2571750"/>
            <wp:effectExtent l="0" t="0" r="0" b="0"/>
            <wp:docPr id="602" name="Рисунок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stavropol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466" cy="257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4A28C" w14:textId="77777777" w:rsidR="00EC7040" w:rsidRPr="007B61B8" w:rsidRDefault="00EC7040" w:rsidP="00EC7040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756F7C9E" wp14:editId="510CA61E">
            <wp:extent cx="1952625" cy="2189144"/>
            <wp:effectExtent l="0" t="0" r="0" b="1905"/>
            <wp:docPr id="603" name="Рисунок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Ger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08" cy="219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C95D3" w14:textId="77777777" w:rsidR="00EC7040" w:rsidRPr="007B61B8" w:rsidRDefault="00EC7040" w:rsidP="00EC7040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>ОБОСНОВЫВАЮЩИЕ МАТЕРИАЛЫ</w:t>
      </w:r>
    </w:p>
    <w:p w14:paraId="313C85A3" w14:textId="77777777" w:rsidR="00EC7040" w:rsidRDefault="00EC7040" w:rsidP="00EC7040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 xml:space="preserve">К СХЕМЕ ТЕПЛОСНАБЖЕНИЯ </w:t>
      </w:r>
    </w:p>
    <w:p w14:paraId="79DF8AB7" w14:textId="77777777" w:rsidR="00EC7040" w:rsidRDefault="00EC7040" w:rsidP="00EC7040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ШПАКОВСКОГО МУНИЦИПАЛЬНОГО ОКРУГА </w:t>
      </w:r>
    </w:p>
    <w:p w14:paraId="0FD979C8" w14:textId="77777777" w:rsidR="00EC7040" w:rsidRPr="007B61B8" w:rsidRDefault="00EC7040" w:rsidP="00EC7040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СТАВРОПОЛЬСКОГО КРАЯ</w:t>
      </w:r>
      <w:r w:rsidRPr="007B61B8">
        <w:rPr>
          <w:rFonts w:cs="Arial"/>
          <w:b/>
          <w:bCs/>
          <w:sz w:val="32"/>
          <w:szCs w:val="32"/>
        </w:rPr>
        <w:br/>
        <w:t>ДО 20</w:t>
      </w:r>
      <w:r>
        <w:rPr>
          <w:rFonts w:cs="Arial"/>
          <w:b/>
          <w:bCs/>
          <w:sz w:val="32"/>
          <w:szCs w:val="32"/>
        </w:rPr>
        <w:t>36</w:t>
      </w:r>
      <w:r w:rsidRPr="007B61B8">
        <w:rPr>
          <w:rFonts w:cs="Arial"/>
          <w:b/>
          <w:bCs/>
          <w:sz w:val="32"/>
          <w:szCs w:val="32"/>
        </w:rPr>
        <w:t xml:space="preserve"> ГОДА</w:t>
      </w:r>
    </w:p>
    <w:p w14:paraId="2521A554" w14:textId="77777777" w:rsidR="00EC7040" w:rsidRPr="007B61B8" w:rsidRDefault="00EC7040" w:rsidP="00EC7040">
      <w:pPr>
        <w:jc w:val="center"/>
        <w:rPr>
          <w:rFonts w:cs="Arial"/>
          <w:sz w:val="32"/>
          <w:szCs w:val="32"/>
        </w:rPr>
      </w:pPr>
      <w:r w:rsidRPr="007B61B8">
        <w:rPr>
          <w:rFonts w:cs="Arial"/>
          <w:sz w:val="32"/>
          <w:szCs w:val="32"/>
        </w:rPr>
        <w:t>(АКТУАЛИЗАЦИЯ НА 202</w:t>
      </w:r>
      <w:r>
        <w:rPr>
          <w:rFonts w:cs="Arial"/>
          <w:sz w:val="32"/>
          <w:szCs w:val="32"/>
        </w:rPr>
        <w:t>3</w:t>
      </w:r>
      <w:r w:rsidRPr="007B61B8">
        <w:rPr>
          <w:rFonts w:cs="Arial"/>
          <w:sz w:val="32"/>
          <w:szCs w:val="32"/>
        </w:rPr>
        <w:t xml:space="preserve"> ГОД)</w:t>
      </w:r>
    </w:p>
    <w:p w14:paraId="022D6B89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b/>
          <w:sz w:val="32"/>
          <w:szCs w:val="32"/>
        </w:rPr>
      </w:pPr>
      <w:r w:rsidRPr="00757A68">
        <w:rPr>
          <w:rFonts w:eastAsia="Times New Roman" w:cs="Arial"/>
          <w:b/>
          <w:sz w:val="32"/>
          <w:szCs w:val="32"/>
        </w:rPr>
        <w:t>КНИГА 1</w:t>
      </w:r>
      <w:r w:rsidR="007F7D31">
        <w:rPr>
          <w:rFonts w:eastAsia="Times New Roman" w:cs="Arial"/>
          <w:b/>
          <w:sz w:val="32"/>
          <w:szCs w:val="32"/>
        </w:rPr>
        <w:t>3</w:t>
      </w:r>
      <w:r w:rsidRPr="00757A68">
        <w:rPr>
          <w:rFonts w:eastAsia="Times New Roman" w:cs="Arial"/>
          <w:b/>
          <w:sz w:val="32"/>
          <w:szCs w:val="32"/>
        </w:rPr>
        <w:t xml:space="preserve">. </w:t>
      </w:r>
      <w:r w:rsidR="007F7D31">
        <w:rPr>
          <w:rFonts w:eastAsia="Times New Roman" w:cs="Arial"/>
          <w:b/>
          <w:sz w:val="32"/>
          <w:szCs w:val="32"/>
        </w:rPr>
        <w:t>ИНДИКАТОРЫ РАЗВИТИЯ СИСТЕМ ТЕПЛОСНАБЖЕНИЯ</w:t>
      </w:r>
    </w:p>
    <w:p w14:paraId="23832350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14:paraId="5C1DFF4E" w14:textId="77777777"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05D83EA3" w14:textId="77777777"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53E7AAE3" w14:textId="77777777"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79939EBA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2F3D44BA" w14:textId="7B6A8E10"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41D8E3AA" w14:textId="77777777" w:rsidR="00C92A97" w:rsidRPr="00757A68" w:rsidRDefault="00C92A97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6B338939" w14:textId="77777777" w:rsidR="00AC4FB3" w:rsidRDefault="00F07115" w:rsidP="00F07115">
      <w:pPr>
        <w:spacing w:after="0"/>
        <w:jc w:val="center"/>
        <w:rPr>
          <w:rFonts w:cs="Arial"/>
          <w:sz w:val="28"/>
          <w:szCs w:val="28"/>
        </w:rPr>
        <w:sectPr w:rsidR="00AC4FB3" w:rsidSect="00AC4FB3">
          <w:headerReference w:type="default" r:id="rId10"/>
          <w:footerReference w:type="default" r:id="rId11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r>
        <w:rPr>
          <w:rFonts w:cs="Arial"/>
          <w:sz w:val="28"/>
          <w:szCs w:val="28"/>
        </w:rPr>
        <w:t>Санкт Петербург</w:t>
      </w:r>
      <w:r w:rsidRPr="00AA187E">
        <w:rPr>
          <w:rFonts w:cs="Arial"/>
          <w:sz w:val="28"/>
          <w:szCs w:val="28"/>
        </w:rPr>
        <w:t xml:space="preserve"> 202</w:t>
      </w:r>
      <w:r>
        <w:rPr>
          <w:rFonts w:cs="Arial"/>
          <w:sz w:val="28"/>
          <w:szCs w:val="28"/>
        </w:rPr>
        <w:t>2</w:t>
      </w:r>
    </w:p>
    <w:sdt>
      <w:sdtPr>
        <w:rPr>
          <w:rFonts w:ascii="Calibri" w:eastAsia="Calibri" w:hAnsi="Calibri" w:cs="Calibri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" w:hAnsi="Arial" w:cs="Times New Roman"/>
          <w:sz w:val="24"/>
          <w:szCs w:val="22"/>
        </w:rPr>
      </w:sdtEndPr>
      <w:sdtContent>
        <w:p w14:paraId="514F2ED5" w14:textId="77777777" w:rsidR="00BD52ED" w:rsidRPr="007B61B8" w:rsidRDefault="00BD52ED" w:rsidP="00BD52ED">
          <w:pPr>
            <w:pStyle w:val="ab"/>
            <w:numPr>
              <w:ilvl w:val="0"/>
              <w:numId w:val="0"/>
            </w:numPr>
            <w:jc w:val="center"/>
            <w:rPr>
              <w:color w:val="auto"/>
            </w:rPr>
          </w:pPr>
          <w:r w:rsidRPr="007B61B8">
            <w:rPr>
              <w:color w:val="auto"/>
            </w:rPr>
            <w:t>СОДЕРЖАНИЕ</w:t>
          </w:r>
        </w:p>
        <w:p w14:paraId="0C226DFF" w14:textId="09F7004F" w:rsidR="00194833" w:rsidRDefault="00BD52ED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7B61B8">
            <w:rPr>
              <w:rFonts w:ascii="Arial" w:hAnsi="Arial" w:cs="Arial"/>
            </w:rPr>
            <w:fldChar w:fldCharType="begin"/>
          </w:r>
          <w:r w:rsidRPr="007B61B8">
            <w:rPr>
              <w:rFonts w:ascii="Arial" w:hAnsi="Arial" w:cs="Arial"/>
            </w:rPr>
            <w:instrText xml:space="preserve"> TOC \h \z \t "Заголовок 1;1;Стиль2;2" </w:instrText>
          </w:r>
          <w:r w:rsidRPr="007B61B8">
            <w:rPr>
              <w:rFonts w:ascii="Arial" w:hAnsi="Arial" w:cs="Arial"/>
            </w:rPr>
            <w:fldChar w:fldCharType="separate"/>
          </w:r>
          <w:hyperlink w:anchor="_Toc115868249" w:history="1">
            <w:r w:rsidR="00194833" w:rsidRPr="007C4A86">
              <w:rPr>
                <w:rStyle w:val="ae"/>
                <w:noProof/>
              </w:rPr>
              <w:t>13.1 Количество прекращений подачи тепловой энергии, теплоносителя в результате технологических нарушений на тепловых сетях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_Toc115868249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4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1FE279D3" w14:textId="513103D6" w:rsidR="00194833" w:rsidRDefault="00714B9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8250" w:history="1">
            <w:r w:rsidR="00194833" w:rsidRPr="007C4A86">
              <w:rPr>
                <w:rStyle w:val="ae"/>
                <w:noProof/>
              </w:rPr>
              <w:t>13.2 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_Toc115868250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4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4E68513E" w14:textId="3CEED839" w:rsidR="00194833" w:rsidRDefault="00714B9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8251" w:history="1">
            <w:r w:rsidR="00194833" w:rsidRPr="007C4A86">
              <w:rPr>
                <w:rStyle w:val="ae"/>
                <w:noProof/>
              </w:rPr>
              <w:t>13.3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_Toc115868251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4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13019D34" w14:textId="16D4D1AE" w:rsidR="00194833" w:rsidRDefault="00714B9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8252" w:history="1">
            <w:r w:rsidR="00194833" w:rsidRPr="007C4A86">
              <w:rPr>
                <w:rStyle w:val="ae"/>
                <w:noProof/>
              </w:rPr>
              <w:t>13.4 Отношение величины технологических потерь тепловой энергии, теплоносителя к материальной характеристике тепловой сети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_Toc115868252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4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3FF89A06" w14:textId="06423041" w:rsidR="00194833" w:rsidRDefault="00714B9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8253" w:history="1">
            <w:r w:rsidR="00194833" w:rsidRPr="007C4A86">
              <w:rPr>
                <w:rStyle w:val="ae"/>
                <w:noProof/>
              </w:rPr>
              <w:t>13.5 Коэффициент использования установленной тепловой мощности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_Toc115868253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4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3F39B29E" w14:textId="50026BBB" w:rsidR="00194833" w:rsidRDefault="00714B9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8254" w:history="1">
            <w:r w:rsidR="00194833" w:rsidRPr="007C4A86">
              <w:rPr>
                <w:rStyle w:val="ae"/>
                <w:noProof/>
              </w:rPr>
              <w:t>13.6 Удельная материальная характеристика тепловых сетей, приведенная к расчетной тепловой нагрузке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_Toc115868254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5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23863A75" w14:textId="0FCE2B50" w:rsidR="00194833" w:rsidRDefault="00714B9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8255" w:history="1">
            <w:r w:rsidR="00194833" w:rsidRPr="007C4A86">
              <w:rPr>
                <w:rStyle w:val="ae"/>
                <w:noProof/>
              </w:rPr>
              <w:t>13.7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муниципального образования)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_Toc115868255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5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6F7D52EC" w14:textId="1D419B7D" w:rsidR="00194833" w:rsidRDefault="00714B9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8256" w:history="1">
            <w:r w:rsidR="00194833" w:rsidRPr="007C4A86">
              <w:rPr>
                <w:rStyle w:val="ae"/>
                <w:noProof/>
              </w:rPr>
              <w:t>13.8 Удельный расход условного топлива на отпуск электрической энергии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_Toc115868256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5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35E31F52" w14:textId="3ED7FF79" w:rsidR="00194833" w:rsidRDefault="00714B9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8257" w:history="1">
            <w:r w:rsidR="00194833" w:rsidRPr="007C4A86">
              <w:rPr>
                <w:rStyle w:val="ae"/>
                <w:noProof/>
              </w:rPr>
              <w:t>13.9 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_Toc115868257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5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653562BB" w14:textId="3F112898" w:rsidR="00194833" w:rsidRDefault="00714B9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8258" w:history="1">
            <w:r w:rsidR="00194833" w:rsidRPr="007C4A86">
              <w:rPr>
                <w:rStyle w:val="ae"/>
                <w:noProof/>
              </w:rPr>
              <w:t>13.10 Доля отпуска тепловой энергии, осуществляемого потребителям по приборам учета, в общем объеме отпущенной тепловой энергии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_Toc115868258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6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4C1986E2" w14:textId="5795DFF2" w:rsidR="00194833" w:rsidRDefault="00714B9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8259" w:history="1">
            <w:r w:rsidR="00194833" w:rsidRPr="007C4A86">
              <w:rPr>
                <w:rStyle w:val="ae"/>
                <w:noProof/>
              </w:rPr>
              <w:t>13.11 Средневзвешенный (по материальной характеристике) срок эксплуатации тепловых сетей (для каждой системы теплоснабжения)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_Toc115868259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6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0A587BF9" w14:textId="155DD42B" w:rsidR="00194833" w:rsidRDefault="00714B9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8260" w:history="1">
            <w:r w:rsidR="00194833" w:rsidRPr="007C4A86">
              <w:rPr>
                <w:rStyle w:val="ae"/>
                <w:noProof/>
              </w:rPr>
              <w:t>13.12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муниципального образования)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_Toc115868260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6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7F98BA32" w14:textId="48D0D8D7" w:rsidR="00194833" w:rsidRDefault="00714B9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8261" w:history="1">
            <w:r w:rsidR="00194833" w:rsidRPr="007C4A86">
              <w:rPr>
                <w:rStyle w:val="ae"/>
                <w:noProof/>
              </w:rPr>
              <w:t>13. 13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муниципального образования)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_Toc115868261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6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212C1FF4" w14:textId="11F6DE7B" w:rsidR="00194833" w:rsidRDefault="00714B9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8262" w:history="1">
            <w:r w:rsidR="00194833" w:rsidRPr="007C4A86">
              <w:rPr>
                <w:rStyle w:val="ae"/>
                <w:noProof/>
              </w:rPr>
              <w:t xml:space="preserve">13.14 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</w:t>
            </w:r>
            <w:r w:rsidR="00194833" w:rsidRPr="007C4A86">
              <w:rPr>
                <w:rStyle w:val="ae"/>
                <w:noProof/>
              </w:rPr>
              <w:lastRenderedPageBreak/>
              <w:t>Российской Федерации, законодательства Российской Федерации о естественных монополиях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_Toc115868262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7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34D29CFF" w14:textId="7A2B0BC8" w:rsidR="00194833" w:rsidRDefault="00714B9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8263" w:history="1">
            <w:r w:rsidR="00194833" w:rsidRPr="007C4A86">
              <w:rPr>
                <w:rStyle w:val="ae"/>
                <w:noProof/>
              </w:rPr>
              <w:t>13.15 Целевые значения ключевых показателей, отражающих результаты внедрения целевой модели рынка тепловой энергии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_Toc115868263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7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0EDDB5CF" w14:textId="13054C2A" w:rsidR="00194833" w:rsidRDefault="00714B9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8264" w:history="1">
            <w:r w:rsidR="00194833" w:rsidRPr="007C4A86">
              <w:rPr>
                <w:rStyle w:val="ae"/>
                <w:noProof/>
              </w:rPr>
              <w:t>13.16 Существующие и перспективные значения целевых показателей реализации схемы теплоснабжения муниципального округа, подлежащие достижению каждой единой теплоснабжающей организацией, функционирующей на территории муниципального округа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_Toc115868264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7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6A949180" w14:textId="5CFC11BB" w:rsidR="00194833" w:rsidRDefault="00714B97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8265" w:history="1">
            <w:r w:rsidR="00194833" w:rsidRPr="007C4A86">
              <w:rPr>
                <w:rStyle w:val="ae"/>
                <w:noProof/>
              </w:rPr>
              <w:t>13.17 Описание изменений (фактических данных) в оценке значений индикаторов развития систем теплоснабжения муниципального образования с учетом реализации проектов схемы теплоснабжения</w:t>
            </w:r>
            <w:r w:rsidR="00194833">
              <w:rPr>
                <w:noProof/>
                <w:webHidden/>
              </w:rPr>
              <w:tab/>
            </w:r>
            <w:r w:rsidR="00194833">
              <w:rPr>
                <w:noProof/>
                <w:webHidden/>
              </w:rPr>
              <w:fldChar w:fldCharType="begin"/>
            </w:r>
            <w:r w:rsidR="00194833">
              <w:rPr>
                <w:noProof/>
                <w:webHidden/>
              </w:rPr>
              <w:instrText xml:space="preserve"> PAGEREF _Toc115868265 \h </w:instrText>
            </w:r>
            <w:r w:rsidR="00194833">
              <w:rPr>
                <w:noProof/>
                <w:webHidden/>
              </w:rPr>
            </w:r>
            <w:r w:rsidR="00194833">
              <w:rPr>
                <w:noProof/>
                <w:webHidden/>
              </w:rPr>
              <w:fldChar w:fldCharType="separate"/>
            </w:r>
            <w:r w:rsidR="00194833">
              <w:rPr>
                <w:noProof/>
                <w:webHidden/>
              </w:rPr>
              <w:t>8</w:t>
            </w:r>
            <w:r w:rsidR="00194833">
              <w:rPr>
                <w:noProof/>
                <w:webHidden/>
              </w:rPr>
              <w:fldChar w:fldCharType="end"/>
            </w:r>
          </w:hyperlink>
        </w:p>
        <w:p w14:paraId="4EB6AC1F" w14:textId="265E5653" w:rsidR="00BD52ED" w:rsidRDefault="00BD52ED" w:rsidP="00BD52ED">
          <w:pPr>
            <w:spacing w:line="360" w:lineRule="auto"/>
            <w:jc w:val="both"/>
          </w:pPr>
          <w:r w:rsidRPr="007B61B8">
            <w:rPr>
              <w:rFonts w:cs="Arial"/>
              <w:caps/>
            </w:rPr>
            <w:fldChar w:fldCharType="end"/>
          </w:r>
        </w:p>
      </w:sdtContent>
    </w:sdt>
    <w:p w14:paraId="53D3345E" w14:textId="79D395CA" w:rsidR="00380DF0" w:rsidRDefault="00380DF0" w:rsidP="00BD52ED">
      <w:pPr>
        <w:spacing w:after="120"/>
        <w:jc w:val="both"/>
      </w:pPr>
    </w:p>
    <w:p w14:paraId="4526647D" w14:textId="23275710" w:rsidR="00BD52ED" w:rsidRDefault="00BD52ED" w:rsidP="00BD52ED">
      <w:pPr>
        <w:spacing w:after="120"/>
        <w:jc w:val="both"/>
      </w:pPr>
    </w:p>
    <w:p w14:paraId="3743C9B8" w14:textId="75FAF4C0" w:rsidR="00BD52ED" w:rsidRDefault="00BD52ED" w:rsidP="00BD52ED">
      <w:pPr>
        <w:spacing w:after="120"/>
        <w:jc w:val="both"/>
      </w:pPr>
    </w:p>
    <w:p w14:paraId="378C6FA6" w14:textId="65078915" w:rsidR="00BD52ED" w:rsidRDefault="00BD52ED" w:rsidP="00BD52ED">
      <w:pPr>
        <w:spacing w:after="120"/>
        <w:jc w:val="both"/>
      </w:pPr>
    </w:p>
    <w:p w14:paraId="6D22D5B3" w14:textId="5275F8EB" w:rsidR="00BD52ED" w:rsidRDefault="00BD52ED" w:rsidP="00BD52ED">
      <w:pPr>
        <w:spacing w:after="120"/>
        <w:jc w:val="both"/>
      </w:pPr>
    </w:p>
    <w:p w14:paraId="12DB2C23" w14:textId="3B295953" w:rsidR="00BD52ED" w:rsidRDefault="00BD52ED" w:rsidP="00BD52ED">
      <w:pPr>
        <w:spacing w:after="120"/>
        <w:jc w:val="both"/>
      </w:pPr>
    </w:p>
    <w:p w14:paraId="3C54890A" w14:textId="78B29F46" w:rsidR="00BD52ED" w:rsidRDefault="00BD52ED" w:rsidP="00BD52ED">
      <w:pPr>
        <w:spacing w:after="120"/>
        <w:jc w:val="both"/>
      </w:pPr>
    </w:p>
    <w:p w14:paraId="77952641" w14:textId="18087F28" w:rsidR="00BD52ED" w:rsidRDefault="00BD52ED" w:rsidP="00BD52ED">
      <w:pPr>
        <w:spacing w:after="120"/>
        <w:jc w:val="both"/>
      </w:pPr>
    </w:p>
    <w:p w14:paraId="1902E365" w14:textId="59074214" w:rsidR="00BD52ED" w:rsidRDefault="00BD52ED" w:rsidP="00BD52ED">
      <w:pPr>
        <w:spacing w:after="120"/>
        <w:jc w:val="both"/>
      </w:pPr>
    </w:p>
    <w:p w14:paraId="067ED282" w14:textId="71EE0D0E" w:rsidR="00BD52ED" w:rsidRDefault="00BD52ED" w:rsidP="00BD52ED">
      <w:pPr>
        <w:spacing w:after="120"/>
        <w:jc w:val="both"/>
      </w:pPr>
    </w:p>
    <w:p w14:paraId="5477BA03" w14:textId="02581A0B" w:rsidR="00BD52ED" w:rsidRDefault="00BD52ED" w:rsidP="00BD52ED">
      <w:pPr>
        <w:spacing w:after="120"/>
        <w:jc w:val="both"/>
      </w:pPr>
    </w:p>
    <w:p w14:paraId="08EBBBE4" w14:textId="3AB6F5A5" w:rsidR="00BD52ED" w:rsidRDefault="00BD52ED" w:rsidP="00BD52ED">
      <w:pPr>
        <w:spacing w:after="120"/>
        <w:jc w:val="both"/>
      </w:pPr>
    </w:p>
    <w:p w14:paraId="17FA81AD" w14:textId="548E9D97" w:rsidR="00BD52ED" w:rsidRDefault="00BD52ED" w:rsidP="00BD52ED">
      <w:pPr>
        <w:spacing w:after="120"/>
        <w:jc w:val="both"/>
      </w:pPr>
    </w:p>
    <w:p w14:paraId="7E407EAC" w14:textId="3B12C05D" w:rsidR="00BD52ED" w:rsidRDefault="00BD52ED" w:rsidP="00BD52ED">
      <w:pPr>
        <w:spacing w:after="120"/>
        <w:jc w:val="both"/>
      </w:pPr>
    </w:p>
    <w:p w14:paraId="596A7D56" w14:textId="77777777" w:rsidR="00BD52ED" w:rsidRDefault="00BD52ED" w:rsidP="00BD52ED">
      <w:pPr>
        <w:spacing w:after="120"/>
        <w:jc w:val="both"/>
      </w:pPr>
    </w:p>
    <w:p w14:paraId="3EECC2D5" w14:textId="3E0817C9" w:rsidR="00BD52ED" w:rsidRDefault="00BD52ED" w:rsidP="00BD52ED">
      <w:pPr>
        <w:spacing w:after="120"/>
        <w:jc w:val="both"/>
      </w:pPr>
    </w:p>
    <w:p w14:paraId="5785452C" w14:textId="1B2E59EB" w:rsidR="00BD52ED" w:rsidRDefault="00BD52ED" w:rsidP="00BD52ED">
      <w:pPr>
        <w:spacing w:after="120"/>
        <w:jc w:val="both"/>
      </w:pPr>
    </w:p>
    <w:p w14:paraId="5C3C5EDE" w14:textId="7DC68C43" w:rsidR="00BD52ED" w:rsidRDefault="00BD52ED" w:rsidP="00BD52ED">
      <w:pPr>
        <w:spacing w:after="120"/>
        <w:jc w:val="both"/>
      </w:pPr>
    </w:p>
    <w:p w14:paraId="44FFE6B1" w14:textId="730B874C" w:rsidR="00BD52ED" w:rsidRDefault="00BD52ED" w:rsidP="00BD52ED">
      <w:pPr>
        <w:spacing w:after="120"/>
        <w:jc w:val="both"/>
      </w:pPr>
    </w:p>
    <w:p w14:paraId="6AAC766B" w14:textId="3493491C" w:rsidR="00BD52ED" w:rsidRPr="00BD52ED" w:rsidRDefault="00BD52ED" w:rsidP="00BD52ED">
      <w:pPr>
        <w:pStyle w:val="2f3"/>
        <w:rPr>
          <w:szCs w:val="26"/>
        </w:rPr>
      </w:pPr>
      <w:bookmarkStart w:id="0" w:name="_Toc524614908"/>
      <w:bookmarkStart w:id="1" w:name="_Toc524615124"/>
      <w:bookmarkStart w:id="2" w:name="_Toc26628419"/>
      <w:bookmarkStart w:id="3" w:name="_Toc107999557"/>
      <w:bookmarkStart w:id="4" w:name="_Toc115868249"/>
      <w:r>
        <w:rPr>
          <w:szCs w:val="26"/>
        </w:rPr>
        <w:lastRenderedPageBreak/>
        <w:t xml:space="preserve">13.1 </w:t>
      </w:r>
      <w:r w:rsidRPr="00BD52ED">
        <w:rPr>
          <w:szCs w:val="26"/>
        </w:rPr>
        <w:t>Количество прекращений подачи тепловой энергии, теплоносителя в результате технологических нарушений на тепловых сетях</w:t>
      </w:r>
      <w:bookmarkEnd w:id="0"/>
      <w:bookmarkEnd w:id="1"/>
      <w:bookmarkEnd w:id="2"/>
      <w:bookmarkEnd w:id="3"/>
      <w:bookmarkEnd w:id="4"/>
    </w:p>
    <w:p w14:paraId="427AA10F" w14:textId="77777777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vanish/>
          <w:szCs w:val="28"/>
        </w:rPr>
        <w:sectPr w:rsidR="00BD52ED" w:rsidRPr="00BD52ED" w:rsidSect="00AC4FB3">
          <w:headerReference w:type="first" r:id="rId12"/>
          <w:footerReference w:type="first" r:id="rId13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bookmarkStart w:id="5" w:name="_Hlk9970832"/>
      <w:r w:rsidRPr="00BD52ED">
        <w:rPr>
          <w:rFonts w:cs="Arial"/>
          <w:szCs w:val="28"/>
        </w:rPr>
        <w:t xml:space="preserve">Количество прекращений подачи тепловой энергии потребителям в результате порывов на тепловых сетях представлено в п.1 таблицы </w:t>
      </w:r>
      <w:r w:rsidRPr="00BD52ED">
        <w:rPr>
          <w:rFonts w:cs="Arial"/>
          <w:szCs w:val="28"/>
        </w:rPr>
        <w:fldChar w:fldCharType="begin"/>
      </w:r>
      <w:r w:rsidRPr="00BD52ED">
        <w:rPr>
          <w:rFonts w:cs="Arial"/>
          <w:szCs w:val="28"/>
        </w:rPr>
        <w:instrText xml:space="preserve"> REF _Ref96807010 \h  \* MERGEFORMAT </w:instrText>
      </w:r>
      <w:r w:rsidRPr="00BD52ED">
        <w:rPr>
          <w:rFonts w:cs="Arial"/>
          <w:szCs w:val="28"/>
        </w:rPr>
      </w:r>
      <w:r w:rsidRPr="00BD52ED">
        <w:rPr>
          <w:rFonts w:cs="Arial"/>
          <w:szCs w:val="28"/>
        </w:rPr>
        <w:fldChar w:fldCharType="separate"/>
      </w:r>
    </w:p>
    <w:p w14:paraId="7547E1FA" w14:textId="0E8EF85B" w:rsidR="00BD52ED" w:rsidRPr="00F940E7" w:rsidRDefault="00BD52ED" w:rsidP="00C35A9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2ED">
        <w:rPr>
          <w:rFonts w:cs="Arial"/>
          <w:vanish/>
          <w:szCs w:val="28"/>
        </w:rPr>
        <w:t>Таблица</w:t>
      </w:r>
      <w:r w:rsidRPr="00BD52ED">
        <w:rPr>
          <w:rFonts w:cs="Arial"/>
          <w:szCs w:val="28"/>
        </w:rPr>
        <w:t xml:space="preserve"> </w:t>
      </w:r>
      <w:r w:rsidRPr="00BD52ED">
        <w:rPr>
          <w:rFonts w:cs="Arial"/>
          <w:noProof/>
          <w:szCs w:val="28"/>
        </w:rPr>
        <w:t>1</w:t>
      </w:r>
      <w:r w:rsidRPr="00BD52ED">
        <w:rPr>
          <w:rFonts w:cs="Arial"/>
          <w:szCs w:val="28"/>
        </w:rPr>
        <w:fldChar w:fldCharType="end"/>
      </w:r>
      <w:r w:rsidRPr="00F940E7">
        <w:rPr>
          <w:rFonts w:ascii="Times New Roman" w:hAnsi="Times New Roman"/>
          <w:sz w:val="28"/>
          <w:szCs w:val="28"/>
        </w:rPr>
        <w:t>.</w:t>
      </w:r>
    </w:p>
    <w:p w14:paraId="61B51E5E" w14:textId="77777777" w:rsidR="00BD52ED" w:rsidRPr="00F940E7" w:rsidRDefault="00BD52ED" w:rsidP="00BD52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5AE160" w14:textId="2DE6236F" w:rsidR="00BD52ED" w:rsidRPr="00BD52ED" w:rsidRDefault="00BD52ED" w:rsidP="00BD52ED">
      <w:pPr>
        <w:pStyle w:val="2f3"/>
        <w:rPr>
          <w:szCs w:val="26"/>
        </w:rPr>
      </w:pPr>
      <w:bookmarkStart w:id="6" w:name="_Toc524614909"/>
      <w:bookmarkStart w:id="7" w:name="_Toc524615125"/>
      <w:bookmarkStart w:id="8" w:name="_Toc26628420"/>
      <w:bookmarkStart w:id="9" w:name="_Toc107999558"/>
      <w:bookmarkStart w:id="10" w:name="_Toc115868250"/>
      <w:bookmarkEnd w:id="5"/>
      <w:r>
        <w:rPr>
          <w:szCs w:val="26"/>
        </w:rPr>
        <w:t xml:space="preserve">13.2 </w:t>
      </w:r>
      <w:r w:rsidRPr="00BD52ED">
        <w:rPr>
          <w:szCs w:val="26"/>
        </w:rPr>
        <w:t>Количество прекращений подачи тепловой энергии, теплоносителя в результате технологических нарушений на источниках тепловой энергии</w:t>
      </w:r>
      <w:bookmarkEnd w:id="6"/>
      <w:bookmarkEnd w:id="7"/>
      <w:bookmarkEnd w:id="8"/>
      <w:bookmarkEnd w:id="9"/>
      <w:bookmarkEnd w:id="10"/>
    </w:p>
    <w:p w14:paraId="458508ED" w14:textId="18276F23" w:rsidR="00BD52ED" w:rsidRPr="00BD52ED" w:rsidRDefault="00BD52ED" w:rsidP="00EC7AB1">
      <w:pPr>
        <w:spacing w:after="0" w:line="480" w:lineRule="auto"/>
        <w:ind w:firstLine="709"/>
        <w:jc w:val="both"/>
        <w:rPr>
          <w:rFonts w:cs="Arial"/>
          <w:szCs w:val="28"/>
        </w:rPr>
      </w:pPr>
      <w:r w:rsidRPr="00BD52ED">
        <w:rPr>
          <w:rFonts w:cs="Arial"/>
          <w:szCs w:val="28"/>
        </w:rPr>
        <w:t>Количество прекращений подачи тепловой энергии результате нарушений на источниках тепловой энергии представлено в п.2 таблицы</w:t>
      </w:r>
      <w:r w:rsidR="00C35A99">
        <w:rPr>
          <w:rFonts w:cs="Arial"/>
          <w:szCs w:val="28"/>
        </w:rPr>
        <w:t xml:space="preserve"> </w:t>
      </w:r>
      <w:r w:rsidR="00C35A99">
        <w:rPr>
          <w:rFonts w:cs="Arial"/>
          <w:szCs w:val="28"/>
        </w:rPr>
        <w:fldChar w:fldCharType="begin"/>
      </w:r>
      <w:r w:rsidR="00C35A99">
        <w:rPr>
          <w:rFonts w:cs="Arial"/>
          <w:szCs w:val="28"/>
        </w:rPr>
        <w:instrText xml:space="preserve"> REF _Ref115535499 \h  \* MERGEFORMAT </w:instrText>
      </w:r>
      <w:r w:rsidR="00C35A99">
        <w:rPr>
          <w:rFonts w:cs="Arial"/>
          <w:szCs w:val="28"/>
        </w:rPr>
      </w:r>
      <w:r w:rsidR="00C35A99">
        <w:rPr>
          <w:rFonts w:cs="Arial"/>
          <w:szCs w:val="28"/>
        </w:rPr>
        <w:fldChar w:fldCharType="separate"/>
      </w:r>
      <w:r w:rsidR="00C35A99" w:rsidRPr="00EC7AB1">
        <w:rPr>
          <w:rFonts w:cs="Arial"/>
          <w:vanish/>
          <w:szCs w:val="28"/>
        </w:rPr>
        <w:t xml:space="preserve">Таблица </w:t>
      </w:r>
      <w:r w:rsidR="00C35A99" w:rsidRPr="00EC7AB1">
        <w:rPr>
          <w:rFonts w:cs="Arial"/>
          <w:szCs w:val="28"/>
        </w:rPr>
        <w:t>1</w:t>
      </w:r>
      <w:r w:rsidR="00C35A99">
        <w:rPr>
          <w:rFonts w:cs="Arial"/>
          <w:szCs w:val="28"/>
        </w:rPr>
        <w:fldChar w:fldCharType="end"/>
      </w:r>
      <w:r w:rsidRPr="00BD52ED">
        <w:rPr>
          <w:rFonts w:cs="Arial"/>
          <w:szCs w:val="28"/>
        </w:rPr>
        <w:t>.</w:t>
      </w:r>
    </w:p>
    <w:p w14:paraId="1BB4390D" w14:textId="32AB17C8" w:rsidR="00BD52ED" w:rsidRPr="00BD52ED" w:rsidRDefault="00BD52ED" w:rsidP="00EC7AB1">
      <w:pPr>
        <w:spacing w:after="0" w:line="480" w:lineRule="auto"/>
        <w:ind w:firstLine="709"/>
        <w:jc w:val="both"/>
        <w:rPr>
          <w:rFonts w:cs="Arial"/>
          <w:szCs w:val="28"/>
        </w:rPr>
      </w:pPr>
      <w:r w:rsidRPr="00BD52ED">
        <w:rPr>
          <w:rFonts w:cs="Arial"/>
          <w:szCs w:val="28"/>
        </w:rPr>
        <w:t>По исходной информации прекращений подачи тепловой энергии в связи с нарушениями работы котельных Шпаковского МО СК за 2021 год не происходило.</w:t>
      </w:r>
    </w:p>
    <w:p w14:paraId="6BFD701A" w14:textId="77777777" w:rsidR="00BD52ED" w:rsidRPr="00F940E7" w:rsidRDefault="00BD52ED" w:rsidP="00BD52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C2811D" w14:textId="2BC5FBE9" w:rsidR="00BD52ED" w:rsidRPr="00BD52ED" w:rsidRDefault="00BD52ED" w:rsidP="00BD52ED">
      <w:pPr>
        <w:pStyle w:val="2f3"/>
        <w:rPr>
          <w:szCs w:val="26"/>
        </w:rPr>
      </w:pPr>
      <w:bookmarkStart w:id="11" w:name="_Toc524614910"/>
      <w:bookmarkStart w:id="12" w:name="_Toc524615126"/>
      <w:bookmarkStart w:id="13" w:name="_Toc26628421"/>
      <w:bookmarkStart w:id="14" w:name="_Toc107999559"/>
      <w:bookmarkStart w:id="15" w:name="_Toc115868251"/>
      <w:r>
        <w:rPr>
          <w:szCs w:val="26"/>
        </w:rPr>
        <w:t xml:space="preserve">13.3 </w:t>
      </w:r>
      <w:r w:rsidRPr="00BD52ED">
        <w:rPr>
          <w:szCs w:val="26"/>
        </w:rPr>
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</w:r>
      <w:bookmarkEnd w:id="11"/>
      <w:bookmarkEnd w:id="12"/>
      <w:bookmarkEnd w:id="13"/>
      <w:bookmarkEnd w:id="14"/>
      <w:bookmarkEnd w:id="15"/>
    </w:p>
    <w:p w14:paraId="64E0367C" w14:textId="1922AF5A" w:rsidR="00BD52ED" w:rsidRPr="00BD52ED" w:rsidRDefault="00BD52ED" w:rsidP="00EC7AB1">
      <w:pPr>
        <w:spacing w:after="0" w:line="360" w:lineRule="auto"/>
        <w:ind w:firstLine="709"/>
        <w:jc w:val="both"/>
        <w:rPr>
          <w:rFonts w:cs="Arial"/>
          <w:szCs w:val="28"/>
        </w:rPr>
      </w:pPr>
      <w:bookmarkStart w:id="16" w:name="_Toc524614911"/>
      <w:bookmarkStart w:id="17" w:name="_Toc524615127"/>
      <w:bookmarkStart w:id="18" w:name="_Toc26628422"/>
      <w:r w:rsidRPr="00BD52ED">
        <w:rPr>
          <w:rFonts w:cs="Arial"/>
          <w:szCs w:val="28"/>
        </w:rPr>
        <w:t>Удельный расход условного топлива на единицу тепловой энергии представлен в п.3 таблицы</w:t>
      </w:r>
      <w:r w:rsidR="00C35A99">
        <w:rPr>
          <w:rFonts w:cs="Arial"/>
          <w:szCs w:val="28"/>
        </w:rPr>
        <w:t xml:space="preserve"> </w:t>
      </w:r>
      <w:r w:rsidR="00C35A99">
        <w:rPr>
          <w:rFonts w:cs="Arial"/>
          <w:szCs w:val="28"/>
        </w:rPr>
        <w:fldChar w:fldCharType="begin"/>
      </w:r>
      <w:r w:rsidR="00C35A99">
        <w:rPr>
          <w:rFonts w:cs="Arial"/>
          <w:szCs w:val="28"/>
        </w:rPr>
        <w:instrText xml:space="preserve"> REF _Ref115535499 \h  \* MERGEFORMAT </w:instrText>
      </w:r>
      <w:r w:rsidR="00C35A99">
        <w:rPr>
          <w:rFonts w:cs="Arial"/>
          <w:szCs w:val="28"/>
        </w:rPr>
      </w:r>
      <w:r w:rsidR="00C35A99">
        <w:rPr>
          <w:rFonts w:cs="Arial"/>
          <w:szCs w:val="28"/>
        </w:rPr>
        <w:fldChar w:fldCharType="separate"/>
      </w:r>
      <w:r w:rsidR="00C35A99" w:rsidRPr="00C35A99">
        <w:rPr>
          <w:rFonts w:ascii="Times New Roman" w:hAnsi="Times New Roman"/>
          <w:vanish/>
          <w:sz w:val="28"/>
          <w:szCs w:val="28"/>
        </w:rPr>
        <w:t xml:space="preserve">Таблица </w:t>
      </w:r>
      <w:r w:rsidR="00C35A99">
        <w:rPr>
          <w:rFonts w:ascii="Times New Roman" w:hAnsi="Times New Roman"/>
          <w:noProof/>
          <w:sz w:val="28"/>
          <w:szCs w:val="28"/>
        </w:rPr>
        <w:t>1</w:t>
      </w:r>
      <w:r w:rsidR="00C35A99">
        <w:rPr>
          <w:rFonts w:cs="Arial"/>
          <w:szCs w:val="28"/>
        </w:rPr>
        <w:fldChar w:fldCharType="end"/>
      </w:r>
      <w:r w:rsidRPr="00BD52ED">
        <w:rPr>
          <w:rFonts w:cs="Arial"/>
          <w:szCs w:val="28"/>
        </w:rPr>
        <w:t>.</w:t>
      </w:r>
    </w:p>
    <w:p w14:paraId="0897241E" w14:textId="77777777" w:rsidR="00BD52ED" w:rsidRPr="00F940E7" w:rsidRDefault="00BD52ED" w:rsidP="00BD52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514A0C" w14:textId="475BCBC7" w:rsidR="00BD52ED" w:rsidRPr="00BD52ED" w:rsidRDefault="00BD52ED" w:rsidP="00BD52ED">
      <w:pPr>
        <w:pStyle w:val="2f3"/>
        <w:rPr>
          <w:szCs w:val="26"/>
        </w:rPr>
      </w:pPr>
      <w:bookmarkStart w:id="19" w:name="_Toc107999560"/>
      <w:bookmarkStart w:id="20" w:name="_Toc115868252"/>
      <w:r>
        <w:rPr>
          <w:szCs w:val="26"/>
        </w:rPr>
        <w:t xml:space="preserve">13.4 </w:t>
      </w:r>
      <w:r w:rsidRPr="00BD52ED">
        <w:rPr>
          <w:szCs w:val="26"/>
        </w:rPr>
        <w:t>Отношение величины технологических потерь тепловой энергии, теплоносителя к материальной характеристике тепловой сети</w:t>
      </w:r>
      <w:bookmarkEnd w:id="16"/>
      <w:bookmarkEnd w:id="17"/>
      <w:bookmarkEnd w:id="18"/>
      <w:bookmarkEnd w:id="19"/>
      <w:bookmarkEnd w:id="20"/>
    </w:p>
    <w:p w14:paraId="1BC0C40B" w14:textId="77777777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vanish/>
          <w:szCs w:val="28"/>
        </w:rPr>
        <w:sectPr w:rsidR="00BD52ED" w:rsidRPr="00BD52ED" w:rsidSect="00BD52ED">
          <w:footerReference w:type="default" r:id="rId14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r w:rsidRPr="00BD52ED">
        <w:rPr>
          <w:rFonts w:cs="Arial"/>
          <w:szCs w:val="28"/>
        </w:rPr>
        <w:t xml:space="preserve">Отношение технологических потерь к материальной характеристике тепловой сети представлено в п.4 таблицы </w:t>
      </w:r>
      <w:r w:rsidRPr="00BD52ED">
        <w:rPr>
          <w:rFonts w:cs="Arial"/>
          <w:szCs w:val="28"/>
        </w:rPr>
        <w:fldChar w:fldCharType="begin"/>
      </w:r>
      <w:r w:rsidRPr="00BD52ED">
        <w:rPr>
          <w:rFonts w:cs="Arial"/>
          <w:szCs w:val="28"/>
        </w:rPr>
        <w:instrText xml:space="preserve"> REF _Ref96807010 \h  \* MERGEFORMAT </w:instrText>
      </w:r>
      <w:r w:rsidRPr="00BD52ED">
        <w:rPr>
          <w:rFonts w:cs="Arial"/>
          <w:szCs w:val="28"/>
        </w:rPr>
      </w:r>
      <w:r w:rsidRPr="00BD52ED">
        <w:rPr>
          <w:rFonts w:cs="Arial"/>
          <w:szCs w:val="28"/>
        </w:rPr>
        <w:fldChar w:fldCharType="separate"/>
      </w:r>
    </w:p>
    <w:p w14:paraId="2E927C36" w14:textId="251EBC9C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szCs w:val="28"/>
        </w:rPr>
      </w:pPr>
      <w:r w:rsidRPr="00BD52ED">
        <w:rPr>
          <w:rFonts w:cs="Arial"/>
          <w:vanish/>
          <w:szCs w:val="28"/>
        </w:rPr>
        <w:t>Таблица</w:t>
      </w:r>
      <w:r w:rsidRPr="00BD52ED">
        <w:rPr>
          <w:rFonts w:cs="Arial"/>
          <w:szCs w:val="28"/>
        </w:rPr>
        <w:t xml:space="preserve"> </w:t>
      </w:r>
      <w:r w:rsidRPr="00BD52ED">
        <w:rPr>
          <w:rFonts w:cs="Arial"/>
          <w:noProof/>
          <w:szCs w:val="28"/>
        </w:rPr>
        <w:t>1</w:t>
      </w:r>
      <w:r w:rsidRPr="00BD52ED">
        <w:rPr>
          <w:rFonts w:cs="Arial"/>
          <w:szCs w:val="28"/>
        </w:rPr>
        <w:fldChar w:fldCharType="end"/>
      </w:r>
      <w:r w:rsidRPr="00BD52ED">
        <w:rPr>
          <w:rFonts w:cs="Arial"/>
          <w:szCs w:val="28"/>
        </w:rPr>
        <w:t>.</w:t>
      </w:r>
    </w:p>
    <w:p w14:paraId="44B3F2E4" w14:textId="77777777" w:rsidR="00BD52ED" w:rsidRPr="00F940E7" w:rsidRDefault="00BD52ED" w:rsidP="00BD52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79F569" w14:textId="2C93888E" w:rsidR="00BD52ED" w:rsidRPr="00BD52ED" w:rsidRDefault="00BD52ED" w:rsidP="00BD52ED">
      <w:pPr>
        <w:pStyle w:val="2f3"/>
        <w:rPr>
          <w:szCs w:val="26"/>
        </w:rPr>
      </w:pPr>
      <w:bookmarkStart w:id="21" w:name="_Toc524614912"/>
      <w:bookmarkStart w:id="22" w:name="_Toc524615128"/>
      <w:bookmarkStart w:id="23" w:name="_Toc26628423"/>
      <w:bookmarkStart w:id="24" w:name="_Toc107999561"/>
      <w:bookmarkStart w:id="25" w:name="_Toc115868253"/>
      <w:r>
        <w:rPr>
          <w:szCs w:val="26"/>
        </w:rPr>
        <w:t xml:space="preserve">13.5 </w:t>
      </w:r>
      <w:r w:rsidRPr="00BD52ED">
        <w:rPr>
          <w:szCs w:val="26"/>
        </w:rPr>
        <w:t>Коэффициент использования установленной тепловой мощности</w:t>
      </w:r>
      <w:bookmarkEnd w:id="21"/>
      <w:bookmarkEnd w:id="22"/>
      <w:bookmarkEnd w:id="23"/>
      <w:bookmarkEnd w:id="24"/>
      <w:bookmarkEnd w:id="25"/>
    </w:p>
    <w:p w14:paraId="489D1B67" w14:textId="4030092B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vanish/>
          <w:szCs w:val="28"/>
        </w:rPr>
        <w:sectPr w:rsidR="00BD52ED" w:rsidRPr="00BD52ED" w:rsidSect="00BD52ED">
          <w:footerReference w:type="default" r:id="rId15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bookmarkStart w:id="26" w:name="_Toc524614913"/>
      <w:bookmarkStart w:id="27" w:name="_Toc524615129"/>
      <w:bookmarkStart w:id="28" w:name="_Toc26628424"/>
      <w:r w:rsidRPr="00BD52ED">
        <w:rPr>
          <w:rFonts w:cs="Arial"/>
          <w:szCs w:val="28"/>
        </w:rPr>
        <w:t xml:space="preserve">Коэффициенты использования установленной мощности котельных Шпаковского МО СК представлены в п.5 таблицы </w:t>
      </w:r>
      <w:r w:rsidRPr="00BD52ED">
        <w:rPr>
          <w:rFonts w:cs="Arial"/>
          <w:szCs w:val="28"/>
        </w:rPr>
        <w:fldChar w:fldCharType="begin"/>
      </w:r>
      <w:r w:rsidRPr="00BD52ED">
        <w:rPr>
          <w:rFonts w:cs="Arial"/>
          <w:szCs w:val="28"/>
        </w:rPr>
        <w:instrText xml:space="preserve"> REF _Ref96807010 \h  \* MERGEFORMAT </w:instrText>
      </w:r>
      <w:r w:rsidRPr="00BD52ED">
        <w:rPr>
          <w:rFonts w:cs="Arial"/>
          <w:szCs w:val="28"/>
        </w:rPr>
      </w:r>
      <w:r w:rsidRPr="00BD52ED">
        <w:rPr>
          <w:rFonts w:cs="Arial"/>
          <w:szCs w:val="28"/>
        </w:rPr>
        <w:fldChar w:fldCharType="separate"/>
      </w:r>
    </w:p>
    <w:p w14:paraId="4FC89C27" w14:textId="7B3CFF3F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sz w:val="28"/>
          <w:szCs w:val="28"/>
        </w:rPr>
      </w:pPr>
      <w:r w:rsidRPr="00BD52ED">
        <w:rPr>
          <w:rFonts w:cs="Arial"/>
          <w:vanish/>
          <w:szCs w:val="28"/>
        </w:rPr>
        <w:t>Таблица</w:t>
      </w:r>
      <w:r w:rsidRPr="00BD52ED">
        <w:rPr>
          <w:rFonts w:cs="Arial"/>
          <w:szCs w:val="28"/>
        </w:rPr>
        <w:t xml:space="preserve"> </w:t>
      </w:r>
      <w:r w:rsidRPr="00BD52ED">
        <w:rPr>
          <w:rFonts w:cs="Arial"/>
          <w:noProof/>
          <w:szCs w:val="28"/>
        </w:rPr>
        <w:t>1</w:t>
      </w:r>
      <w:r w:rsidRPr="00BD52ED">
        <w:rPr>
          <w:rFonts w:cs="Arial"/>
          <w:szCs w:val="28"/>
        </w:rPr>
        <w:fldChar w:fldCharType="end"/>
      </w:r>
      <w:r w:rsidRPr="00BD52ED">
        <w:rPr>
          <w:rFonts w:cs="Arial"/>
          <w:sz w:val="28"/>
          <w:szCs w:val="28"/>
        </w:rPr>
        <w:t>.</w:t>
      </w:r>
    </w:p>
    <w:p w14:paraId="5E1B6A4B" w14:textId="2D56A708" w:rsidR="00BD52ED" w:rsidRPr="00F940E7" w:rsidRDefault="00BD52ED" w:rsidP="00BD52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C9AF30" w14:textId="29692E39" w:rsidR="00BD52ED" w:rsidRPr="00BD52ED" w:rsidRDefault="00BD52ED" w:rsidP="00BD52ED">
      <w:pPr>
        <w:pStyle w:val="2f3"/>
        <w:rPr>
          <w:szCs w:val="26"/>
        </w:rPr>
      </w:pPr>
      <w:bookmarkStart w:id="29" w:name="_Toc107999562"/>
      <w:bookmarkStart w:id="30" w:name="_Toc115868254"/>
      <w:r>
        <w:rPr>
          <w:szCs w:val="26"/>
        </w:rPr>
        <w:lastRenderedPageBreak/>
        <w:t xml:space="preserve">13.6 </w:t>
      </w:r>
      <w:r w:rsidRPr="00BD52ED">
        <w:rPr>
          <w:szCs w:val="26"/>
        </w:rPr>
        <w:t>Удельная материальная характеристика тепловых сетей, приведенная к расчетной тепловой нагрузке</w:t>
      </w:r>
      <w:bookmarkEnd w:id="26"/>
      <w:bookmarkEnd w:id="27"/>
      <w:bookmarkEnd w:id="28"/>
      <w:bookmarkEnd w:id="29"/>
      <w:bookmarkEnd w:id="30"/>
    </w:p>
    <w:p w14:paraId="58FE6478" w14:textId="77777777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vanish/>
          <w:szCs w:val="28"/>
        </w:rPr>
        <w:sectPr w:rsidR="00BD52ED" w:rsidRPr="00BD52ED" w:rsidSect="00BD52ED">
          <w:footerReference w:type="default" r:id="rId16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r w:rsidRPr="00BD52ED">
        <w:rPr>
          <w:rFonts w:cs="Arial"/>
          <w:szCs w:val="28"/>
        </w:rPr>
        <w:t xml:space="preserve">Удельная материальная характеристика тепловых сетей, приведённая к расчётной тепловой нагрузке, представлена в п.6 таблицы </w:t>
      </w:r>
      <w:r w:rsidRPr="00BD52ED">
        <w:rPr>
          <w:rFonts w:cs="Arial"/>
          <w:szCs w:val="28"/>
        </w:rPr>
        <w:fldChar w:fldCharType="begin"/>
      </w:r>
      <w:r w:rsidRPr="00BD52ED">
        <w:rPr>
          <w:rFonts w:cs="Arial"/>
          <w:szCs w:val="28"/>
        </w:rPr>
        <w:instrText xml:space="preserve"> REF _Ref96807010 \h  \* MERGEFORMAT </w:instrText>
      </w:r>
      <w:r w:rsidRPr="00BD52ED">
        <w:rPr>
          <w:rFonts w:cs="Arial"/>
          <w:szCs w:val="28"/>
        </w:rPr>
      </w:r>
      <w:r w:rsidRPr="00BD52ED">
        <w:rPr>
          <w:rFonts w:cs="Arial"/>
          <w:szCs w:val="28"/>
        </w:rPr>
        <w:fldChar w:fldCharType="separate"/>
      </w:r>
    </w:p>
    <w:p w14:paraId="4052AC83" w14:textId="2E10D493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szCs w:val="28"/>
        </w:rPr>
      </w:pPr>
      <w:r w:rsidRPr="00BD52ED">
        <w:rPr>
          <w:rFonts w:cs="Arial"/>
          <w:vanish/>
          <w:szCs w:val="28"/>
        </w:rPr>
        <w:t>Таблица</w:t>
      </w:r>
      <w:r w:rsidRPr="00BD52ED">
        <w:rPr>
          <w:rFonts w:cs="Arial"/>
          <w:szCs w:val="28"/>
        </w:rPr>
        <w:t xml:space="preserve"> </w:t>
      </w:r>
      <w:r w:rsidRPr="00BD52ED">
        <w:rPr>
          <w:rFonts w:cs="Arial"/>
          <w:noProof/>
          <w:szCs w:val="28"/>
        </w:rPr>
        <w:t>1</w:t>
      </w:r>
      <w:r w:rsidRPr="00BD52ED">
        <w:rPr>
          <w:rFonts w:cs="Arial"/>
          <w:szCs w:val="28"/>
        </w:rPr>
        <w:fldChar w:fldCharType="end"/>
      </w:r>
      <w:r w:rsidRPr="00BD52ED">
        <w:rPr>
          <w:rFonts w:cs="Arial"/>
          <w:szCs w:val="28"/>
        </w:rPr>
        <w:t>.</w:t>
      </w:r>
    </w:p>
    <w:p w14:paraId="3EB102E5" w14:textId="77777777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szCs w:val="28"/>
        </w:rPr>
      </w:pPr>
      <w:r w:rsidRPr="00BD52ED">
        <w:rPr>
          <w:rFonts w:cs="Arial"/>
          <w:szCs w:val="28"/>
        </w:rPr>
        <w:t>Расчётная тепловая нагрузка учитывает в сете подключённую тепловую нагрузку потребителей и потери в тепловых сетях.</w:t>
      </w:r>
    </w:p>
    <w:p w14:paraId="27C8D4D9" w14:textId="77777777" w:rsidR="00BD52ED" w:rsidRPr="00F940E7" w:rsidRDefault="00BD52ED" w:rsidP="00BD52ED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5E9A5183" w14:textId="4ACEF550" w:rsidR="00BD52ED" w:rsidRPr="00BD52ED" w:rsidRDefault="00BD52ED" w:rsidP="00BD52ED">
      <w:pPr>
        <w:pStyle w:val="2f3"/>
        <w:rPr>
          <w:szCs w:val="26"/>
        </w:rPr>
      </w:pPr>
      <w:bookmarkStart w:id="31" w:name="_Toc524614914"/>
      <w:bookmarkStart w:id="32" w:name="_Toc524615130"/>
      <w:bookmarkStart w:id="33" w:name="_Toc26628425"/>
      <w:bookmarkStart w:id="34" w:name="_Toc107999563"/>
      <w:bookmarkStart w:id="35" w:name="_Toc115868255"/>
      <w:r>
        <w:rPr>
          <w:szCs w:val="26"/>
        </w:rPr>
        <w:t xml:space="preserve">13.7 </w:t>
      </w:r>
      <w:r w:rsidRPr="00BD52ED">
        <w:rPr>
          <w:szCs w:val="26"/>
        </w:rPr>
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муниципального образования)</w:t>
      </w:r>
      <w:bookmarkEnd w:id="31"/>
      <w:bookmarkEnd w:id="32"/>
      <w:bookmarkEnd w:id="33"/>
      <w:bookmarkEnd w:id="34"/>
      <w:bookmarkEnd w:id="35"/>
    </w:p>
    <w:p w14:paraId="6135EFC5" w14:textId="6FA96A4E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szCs w:val="28"/>
        </w:rPr>
      </w:pPr>
      <w:bookmarkStart w:id="36" w:name="_Hlk22221519"/>
      <w:r w:rsidRPr="00BD52ED">
        <w:rPr>
          <w:rFonts w:cs="Arial"/>
          <w:szCs w:val="28"/>
        </w:rPr>
        <w:t>На территории с Шпаковского МО СК отсутствуют источники тепловой энергии, функционирующие в режиме комбинированной выработки электрической и тепловой энергии.</w:t>
      </w:r>
    </w:p>
    <w:bookmarkEnd w:id="36"/>
    <w:p w14:paraId="6D3C48F5" w14:textId="77777777" w:rsidR="00BD52ED" w:rsidRPr="00F940E7" w:rsidRDefault="00BD52ED" w:rsidP="00BD52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C7CA87" w14:textId="0A275A1E" w:rsidR="00BD52ED" w:rsidRPr="00BD52ED" w:rsidRDefault="00BD52ED" w:rsidP="00BD52ED">
      <w:pPr>
        <w:pStyle w:val="2f3"/>
        <w:rPr>
          <w:szCs w:val="26"/>
        </w:rPr>
      </w:pPr>
      <w:bookmarkStart w:id="37" w:name="_Toc524614915"/>
      <w:bookmarkStart w:id="38" w:name="_Toc524615131"/>
      <w:bookmarkStart w:id="39" w:name="_Toc26628426"/>
      <w:bookmarkStart w:id="40" w:name="_Toc107999564"/>
      <w:bookmarkStart w:id="41" w:name="_Toc115868256"/>
      <w:r>
        <w:rPr>
          <w:szCs w:val="26"/>
        </w:rPr>
        <w:t xml:space="preserve">13.8 </w:t>
      </w:r>
      <w:r w:rsidRPr="00BD52ED">
        <w:rPr>
          <w:szCs w:val="26"/>
        </w:rPr>
        <w:t>Удельный расход условного топлива на отпуск электрической энергии</w:t>
      </w:r>
      <w:bookmarkEnd w:id="37"/>
      <w:bookmarkEnd w:id="38"/>
      <w:bookmarkEnd w:id="39"/>
      <w:bookmarkEnd w:id="40"/>
      <w:bookmarkEnd w:id="41"/>
    </w:p>
    <w:p w14:paraId="57B169B2" w14:textId="70250748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szCs w:val="28"/>
        </w:rPr>
      </w:pPr>
      <w:r w:rsidRPr="00BD52ED">
        <w:rPr>
          <w:rFonts w:cs="Arial"/>
          <w:szCs w:val="28"/>
        </w:rPr>
        <w:t>На территории Шпаковского МО СК отсутствуют источники тепловой энергии, функционирующие в режиме комбинированной выработки электрической и тепловой энергии.</w:t>
      </w:r>
    </w:p>
    <w:p w14:paraId="4C30A489" w14:textId="77777777" w:rsidR="00BD52ED" w:rsidRPr="00F940E7" w:rsidRDefault="00BD52ED" w:rsidP="00BD52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24F191" w14:textId="2FD5A977" w:rsidR="00BD52ED" w:rsidRPr="00BD52ED" w:rsidRDefault="00BD52ED" w:rsidP="00BD52ED">
      <w:pPr>
        <w:pStyle w:val="2f3"/>
        <w:rPr>
          <w:szCs w:val="26"/>
        </w:rPr>
      </w:pPr>
      <w:bookmarkStart w:id="42" w:name="_Toc524614916"/>
      <w:bookmarkStart w:id="43" w:name="_Toc524615132"/>
      <w:bookmarkStart w:id="44" w:name="_Toc26628427"/>
      <w:bookmarkStart w:id="45" w:name="_Toc107999565"/>
      <w:bookmarkStart w:id="46" w:name="_Toc115868257"/>
      <w:r>
        <w:rPr>
          <w:szCs w:val="26"/>
        </w:rPr>
        <w:t xml:space="preserve">13.9 </w:t>
      </w:r>
      <w:r w:rsidRPr="00BD52ED">
        <w:rPr>
          <w:szCs w:val="26"/>
        </w:rPr>
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</w:r>
      <w:bookmarkEnd w:id="42"/>
      <w:bookmarkEnd w:id="43"/>
      <w:bookmarkEnd w:id="44"/>
      <w:bookmarkEnd w:id="45"/>
      <w:bookmarkEnd w:id="46"/>
    </w:p>
    <w:p w14:paraId="0153FA55" w14:textId="0FEDAF2F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szCs w:val="28"/>
        </w:rPr>
      </w:pPr>
      <w:r w:rsidRPr="00BD52ED">
        <w:rPr>
          <w:rFonts w:cs="Arial"/>
          <w:szCs w:val="28"/>
        </w:rPr>
        <w:t>На территории Шпаковского МО СК отсутствуют источники тепловой энергии, функционирующие в режиме комбинированной выработки электрической и тепловой энергии.</w:t>
      </w:r>
    </w:p>
    <w:p w14:paraId="0DB73A44" w14:textId="77777777" w:rsidR="00BD52ED" w:rsidRPr="00F940E7" w:rsidRDefault="00BD52ED" w:rsidP="00BD52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430832" w14:textId="48E89572" w:rsidR="00BD52ED" w:rsidRPr="00BD52ED" w:rsidRDefault="00BD52ED" w:rsidP="00BD52ED">
      <w:pPr>
        <w:pStyle w:val="2f3"/>
        <w:rPr>
          <w:szCs w:val="26"/>
        </w:rPr>
      </w:pPr>
      <w:bookmarkStart w:id="47" w:name="_Toc524614917"/>
      <w:bookmarkStart w:id="48" w:name="_Toc524615133"/>
      <w:bookmarkStart w:id="49" w:name="_Toc26628428"/>
      <w:bookmarkStart w:id="50" w:name="_Toc107999566"/>
      <w:bookmarkStart w:id="51" w:name="_Toc115868258"/>
      <w:bookmarkStart w:id="52" w:name="_Hlk9970883"/>
      <w:r>
        <w:rPr>
          <w:szCs w:val="26"/>
        </w:rPr>
        <w:lastRenderedPageBreak/>
        <w:t xml:space="preserve">13.10 </w:t>
      </w:r>
      <w:r w:rsidRPr="00BD52ED">
        <w:rPr>
          <w:szCs w:val="26"/>
        </w:rPr>
        <w:t>Доля отпуска тепловой энергии, осуществляемого потребителям по приборам учета, в общем объеме отпущенной тепловой энергии</w:t>
      </w:r>
      <w:bookmarkEnd w:id="47"/>
      <w:bookmarkEnd w:id="48"/>
      <w:bookmarkEnd w:id="49"/>
      <w:bookmarkEnd w:id="50"/>
      <w:bookmarkEnd w:id="51"/>
    </w:p>
    <w:p w14:paraId="3A2E261E" w14:textId="77777777" w:rsidR="00BD52ED" w:rsidRPr="00BD52ED" w:rsidRDefault="00BD52ED" w:rsidP="00BD52ED">
      <w:pPr>
        <w:spacing w:after="0" w:line="240" w:lineRule="auto"/>
        <w:ind w:firstLine="709"/>
        <w:jc w:val="both"/>
        <w:rPr>
          <w:rFonts w:cs="Arial"/>
          <w:vanish/>
          <w:szCs w:val="28"/>
        </w:rPr>
        <w:sectPr w:rsidR="00BD52ED" w:rsidRPr="00BD52ED" w:rsidSect="00BD52ED">
          <w:footerReference w:type="default" r:id="rId17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bookmarkStart w:id="53" w:name="_Toc524614918"/>
      <w:bookmarkStart w:id="54" w:name="_Toc524615134"/>
      <w:bookmarkStart w:id="55" w:name="_Toc26628429"/>
      <w:bookmarkEnd w:id="52"/>
      <w:r w:rsidRPr="00BD52ED">
        <w:rPr>
          <w:rFonts w:cs="Arial"/>
          <w:szCs w:val="28"/>
        </w:rPr>
        <w:t xml:space="preserve">Доля отпуска тепловой энергии потребителям по приборам учёта представлена в п.10 таблицы </w:t>
      </w:r>
      <w:r w:rsidRPr="00BD52ED">
        <w:rPr>
          <w:rFonts w:cs="Arial"/>
          <w:szCs w:val="28"/>
        </w:rPr>
        <w:fldChar w:fldCharType="begin"/>
      </w:r>
      <w:r w:rsidRPr="00BD52ED">
        <w:rPr>
          <w:rFonts w:cs="Arial"/>
          <w:szCs w:val="28"/>
        </w:rPr>
        <w:instrText xml:space="preserve"> REF _Ref96807010 \h  \* MERGEFORMAT </w:instrText>
      </w:r>
      <w:r w:rsidRPr="00BD52ED">
        <w:rPr>
          <w:rFonts w:cs="Arial"/>
          <w:szCs w:val="28"/>
        </w:rPr>
      </w:r>
      <w:r w:rsidRPr="00BD52ED">
        <w:rPr>
          <w:rFonts w:cs="Arial"/>
          <w:szCs w:val="28"/>
        </w:rPr>
        <w:fldChar w:fldCharType="separate"/>
      </w:r>
    </w:p>
    <w:p w14:paraId="2B9E4E47" w14:textId="72624037" w:rsidR="00BD52ED" w:rsidRPr="00BD52ED" w:rsidRDefault="00BD52ED" w:rsidP="00BD52ED">
      <w:pPr>
        <w:spacing w:after="0" w:line="240" w:lineRule="auto"/>
        <w:ind w:firstLine="709"/>
        <w:jc w:val="both"/>
        <w:rPr>
          <w:rFonts w:cs="Arial"/>
          <w:szCs w:val="28"/>
        </w:rPr>
      </w:pPr>
      <w:r w:rsidRPr="00BD52ED">
        <w:rPr>
          <w:rFonts w:cs="Arial"/>
          <w:vanish/>
          <w:szCs w:val="28"/>
        </w:rPr>
        <w:t>Таблица</w:t>
      </w:r>
      <w:r w:rsidRPr="00BD52ED">
        <w:rPr>
          <w:rFonts w:cs="Arial"/>
          <w:szCs w:val="28"/>
        </w:rPr>
        <w:t xml:space="preserve"> </w:t>
      </w:r>
      <w:r w:rsidRPr="00BD52ED">
        <w:rPr>
          <w:rFonts w:cs="Arial"/>
          <w:noProof/>
          <w:szCs w:val="28"/>
        </w:rPr>
        <w:t>1</w:t>
      </w:r>
      <w:r w:rsidRPr="00BD52ED">
        <w:rPr>
          <w:rFonts w:cs="Arial"/>
          <w:szCs w:val="28"/>
        </w:rPr>
        <w:fldChar w:fldCharType="end"/>
      </w:r>
      <w:r w:rsidRPr="00BD52ED">
        <w:rPr>
          <w:rFonts w:cs="Arial"/>
          <w:szCs w:val="28"/>
        </w:rPr>
        <w:t>. Перспективные потребители, подключаемые к тепловым сетям, учитываются с установленными приборами учёта.</w:t>
      </w:r>
    </w:p>
    <w:p w14:paraId="732DCF5C" w14:textId="77777777" w:rsidR="00BD52ED" w:rsidRPr="00F940E7" w:rsidRDefault="00BD52ED" w:rsidP="00BD52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78E6E5" w14:textId="614EF504" w:rsidR="00BD52ED" w:rsidRPr="00BD52ED" w:rsidRDefault="00BD52ED" w:rsidP="00BD52ED">
      <w:pPr>
        <w:pStyle w:val="2f3"/>
        <w:rPr>
          <w:szCs w:val="26"/>
        </w:rPr>
      </w:pPr>
      <w:bookmarkStart w:id="56" w:name="_Toc107999567"/>
      <w:bookmarkStart w:id="57" w:name="_Toc115868259"/>
      <w:r>
        <w:rPr>
          <w:szCs w:val="26"/>
        </w:rPr>
        <w:t xml:space="preserve">13.11 </w:t>
      </w:r>
      <w:r w:rsidRPr="00BD52ED">
        <w:rPr>
          <w:szCs w:val="26"/>
        </w:rPr>
        <w:t>Средневзвешенный (по материальной характеристике) срок эксплуатации тепловых сетей (для каждой системы теплоснабжения)</w:t>
      </w:r>
      <w:bookmarkEnd w:id="53"/>
      <w:bookmarkEnd w:id="54"/>
      <w:bookmarkEnd w:id="55"/>
      <w:bookmarkEnd w:id="56"/>
      <w:bookmarkEnd w:id="57"/>
    </w:p>
    <w:p w14:paraId="280EAE8C" w14:textId="77777777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vanish/>
          <w:szCs w:val="28"/>
        </w:rPr>
        <w:sectPr w:rsidR="00BD52ED" w:rsidRPr="00BD52ED" w:rsidSect="00BD52ED">
          <w:footerReference w:type="default" r:id="rId18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r w:rsidRPr="00BD52ED">
        <w:rPr>
          <w:rFonts w:cs="Arial"/>
          <w:szCs w:val="28"/>
        </w:rPr>
        <w:t xml:space="preserve">Средневзвешенный срок эксплуатации тепловых сетей представлен в п.11 таблицы </w:t>
      </w:r>
      <w:r w:rsidRPr="00BD52ED">
        <w:rPr>
          <w:rFonts w:cs="Arial"/>
          <w:szCs w:val="28"/>
        </w:rPr>
        <w:fldChar w:fldCharType="begin"/>
      </w:r>
      <w:r w:rsidRPr="00BD52ED">
        <w:rPr>
          <w:rFonts w:cs="Arial"/>
          <w:szCs w:val="28"/>
        </w:rPr>
        <w:instrText xml:space="preserve"> REF _Ref96807010 \h  \* MERGEFORMAT </w:instrText>
      </w:r>
      <w:r w:rsidRPr="00BD52ED">
        <w:rPr>
          <w:rFonts w:cs="Arial"/>
          <w:szCs w:val="28"/>
        </w:rPr>
      </w:r>
      <w:r w:rsidRPr="00BD52ED">
        <w:rPr>
          <w:rFonts w:cs="Arial"/>
          <w:szCs w:val="28"/>
        </w:rPr>
        <w:fldChar w:fldCharType="separate"/>
      </w:r>
    </w:p>
    <w:p w14:paraId="1C3EBD61" w14:textId="0225891C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szCs w:val="28"/>
        </w:rPr>
      </w:pPr>
      <w:r w:rsidRPr="00BD52ED">
        <w:rPr>
          <w:rFonts w:cs="Arial"/>
          <w:vanish/>
          <w:szCs w:val="28"/>
        </w:rPr>
        <w:t>Таблица</w:t>
      </w:r>
      <w:r w:rsidRPr="00BD52ED">
        <w:rPr>
          <w:rFonts w:cs="Arial"/>
          <w:szCs w:val="28"/>
        </w:rPr>
        <w:t xml:space="preserve"> </w:t>
      </w:r>
      <w:r w:rsidRPr="00BD52ED">
        <w:rPr>
          <w:rFonts w:cs="Arial"/>
          <w:noProof/>
          <w:szCs w:val="28"/>
        </w:rPr>
        <w:t>1</w:t>
      </w:r>
      <w:r w:rsidRPr="00BD52ED">
        <w:rPr>
          <w:rFonts w:cs="Arial"/>
          <w:szCs w:val="28"/>
        </w:rPr>
        <w:fldChar w:fldCharType="end"/>
      </w:r>
      <w:r w:rsidR="00C35A99">
        <w:rPr>
          <w:rFonts w:cs="Arial"/>
          <w:szCs w:val="28"/>
        </w:rPr>
        <w:t xml:space="preserve">. </w:t>
      </w:r>
      <w:r w:rsidRPr="00BD52ED">
        <w:rPr>
          <w:rFonts w:cs="Arial"/>
          <w:szCs w:val="28"/>
        </w:rPr>
        <w:t>Перспективный срок эксплуатации учитывает замену существующих тепловых сетей, выработавших свой эксплуатационный ресурс (более 25 лет).</w:t>
      </w:r>
    </w:p>
    <w:p w14:paraId="2DF3F214" w14:textId="77777777" w:rsidR="00BD52ED" w:rsidRPr="00F940E7" w:rsidRDefault="00BD52ED" w:rsidP="00BD52E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029AB9D1" w14:textId="1090E800" w:rsidR="00BD52ED" w:rsidRPr="00BD52ED" w:rsidRDefault="00BD52ED" w:rsidP="00BD52ED">
      <w:pPr>
        <w:pStyle w:val="2f3"/>
        <w:rPr>
          <w:szCs w:val="26"/>
        </w:rPr>
      </w:pPr>
      <w:bookmarkStart w:id="58" w:name="_Toc524614919"/>
      <w:bookmarkStart w:id="59" w:name="_Toc524615135"/>
      <w:bookmarkStart w:id="60" w:name="_Toc26628430"/>
      <w:bookmarkStart w:id="61" w:name="_Toc107999568"/>
      <w:bookmarkStart w:id="62" w:name="_Toc115868260"/>
      <w:r>
        <w:rPr>
          <w:szCs w:val="26"/>
        </w:rPr>
        <w:t xml:space="preserve">13.12 </w:t>
      </w:r>
      <w:r w:rsidRPr="00BD52ED">
        <w:rPr>
          <w:szCs w:val="26"/>
        </w:rPr>
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муниципального образования)</w:t>
      </w:r>
      <w:bookmarkEnd w:id="58"/>
      <w:bookmarkEnd w:id="59"/>
      <w:bookmarkEnd w:id="60"/>
      <w:bookmarkEnd w:id="61"/>
      <w:bookmarkEnd w:id="62"/>
    </w:p>
    <w:p w14:paraId="510C3406" w14:textId="77777777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vanish/>
          <w:szCs w:val="28"/>
        </w:rPr>
        <w:sectPr w:rsidR="00BD52ED" w:rsidRPr="00BD52ED" w:rsidSect="00BD52ED">
          <w:footerReference w:type="default" r:id="rId19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r w:rsidRPr="00BD52ED">
        <w:rPr>
          <w:rFonts w:cs="Arial"/>
          <w:szCs w:val="28"/>
        </w:rPr>
        <w:t xml:space="preserve">Отношение материальной характеристики реконструированных за год тепловых сетей в общей материальной характеристике тепловых сетей котельных представлен в п.12 таблицы </w:t>
      </w:r>
      <w:r w:rsidRPr="00BD52ED">
        <w:rPr>
          <w:rFonts w:cs="Arial"/>
          <w:szCs w:val="28"/>
        </w:rPr>
        <w:fldChar w:fldCharType="begin"/>
      </w:r>
      <w:r w:rsidRPr="00BD52ED">
        <w:rPr>
          <w:rFonts w:cs="Arial"/>
          <w:szCs w:val="28"/>
        </w:rPr>
        <w:instrText xml:space="preserve"> REF _Ref96807010 \h  \* MERGEFORMAT </w:instrText>
      </w:r>
      <w:r w:rsidRPr="00BD52ED">
        <w:rPr>
          <w:rFonts w:cs="Arial"/>
          <w:szCs w:val="28"/>
        </w:rPr>
      </w:r>
      <w:r w:rsidRPr="00BD52ED">
        <w:rPr>
          <w:rFonts w:cs="Arial"/>
          <w:szCs w:val="28"/>
        </w:rPr>
        <w:fldChar w:fldCharType="separate"/>
      </w:r>
    </w:p>
    <w:p w14:paraId="04D74485" w14:textId="2B8ACF97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szCs w:val="28"/>
        </w:rPr>
      </w:pPr>
      <w:r w:rsidRPr="00BD52ED">
        <w:rPr>
          <w:rFonts w:cs="Arial"/>
          <w:vanish/>
          <w:szCs w:val="28"/>
        </w:rPr>
        <w:t>Таблица</w:t>
      </w:r>
      <w:r w:rsidRPr="00BD52ED">
        <w:rPr>
          <w:rFonts w:cs="Arial"/>
          <w:szCs w:val="28"/>
        </w:rPr>
        <w:t xml:space="preserve"> </w:t>
      </w:r>
      <w:r w:rsidRPr="00BD52ED">
        <w:rPr>
          <w:rFonts w:cs="Arial"/>
          <w:noProof/>
          <w:szCs w:val="28"/>
        </w:rPr>
        <w:t>1</w:t>
      </w:r>
      <w:r w:rsidRPr="00BD52ED">
        <w:rPr>
          <w:rFonts w:cs="Arial"/>
          <w:szCs w:val="28"/>
        </w:rPr>
        <w:fldChar w:fldCharType="end"/>
      </w:r>
      <w:r w:rsidRPr="00BD52ED">
        <w:rPr>
          <w:rFonts w:cs="Arial"/>
          <w:szCs w:val="28"/>
        </w:rPr>
        <w:t>.</w:t>
      </w:r>
    </w:p>
    <w:p w14:paraId="516C61A2" w14:textId="77777777" w:rsidR="00BD52ED" w:rsidRPr="00F940E7" w:rsidRDefault="00BD52ED" w:rsidP="00BD52E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45EA60FA" w14:textId="7B9BBE6D" w:rsidR="00BD52ED" w:rsidRPr="00BD52ED" w:rsidRDefault="00BD52ED" w:rsidP="00BD52ED">
      <w:pPr>
        <w:pStyle w:val="2f3"/>
        <w:rPr>
          <w:szCs w:val="26"/>
        </w:rPr>
      </w:pPr>
      <w:bookmarkStart w:id="63" w:name="_Toc524614920"/>
      <w:bookmarkStart w:id="64" w:name="_Toc524615136"/>
      <w:bookmarkStart w:id="65" w:name="_Toc26628431"/>
      <w:bookmarkStart w:id="66" w:name="_Toc107999569"/>
      <w:bookmarkStart w:id="67" w:name="_Toc115868261"/>
      <w:r>
        <w:rPr>
          <w:szCs w:val="26"/>
        </w:rPr>
        <w:t xml:space="preserve">13. 13 </w:t>
      </w:r>
      <w:r w:rsidRPr="00BD52ED">
        <w:rPr>
          <w:szCs w:val="26"/>
        </w:rPr>
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муниципального образования)</w:t>
      </w:r>
      <w:bookmarkEnd w:id="63"/>
      <w:bookmarkEnd w:id="64"/>
      <w:bookmarkEnd w:id="65"/>
      <w:bookmarkEnd w:id="66"/>
      <w:bookmarkEnd w:id="67"/>
    </w:p>
    <w:p w14:paraId="196F9888" w14:textId="77777777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vanish/>
          <w:szCs w:val="28"/>
        </w:rPr>
        <w:sectPr w:rsidR="00BD52ED" w:rsidRPr="00BD52ED" w:rsidSect="00BD52ED">
          <w:footerReference w:type="default" r:id="rId20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r w:rsidRPr="00BD52ED">
        <w:rPr>
          <w:rFonts w:cs="Arial"/>
          <w:szCs w:val="28"/>
        </w:rPr>
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мощности всех источников тепловой энергии представлен в п.13 таблицы </w:t>
      </w:r>
      <w:r w:rsidRPr="00BD52ED">
        <w:rPr>
          <w:rFonts w:cs="Arial"/>
          <w:szCs w:val="28"/>
        </w:rPr>
        <w:fldChar w:fldCharType="begin"/>
      </w:r>
      <w:r w:rsidRPr="00BD52ED">
        <w:rPr>
          <w:rFonts w:cs="Arial"/>
          <w:szCs w:val="28"/>
        </w:rPr>
        <w:instrText xml:space="preserve"> REF _Ref96807010 \h  \* MERGEFORMAT </w:instrText>
      </w:r>
      <w:r w:rsidRPr="00BD52ED">
        <w:rPr>
          <w:rFonts w:cs="Arial"/>
          <w:szCs w:val="28"/>
        </w:rPr>
      </w:r>
      <w:r w:rsidRPr="00BD52ED">
        <w:rPr>
          <w:rFonts w:cs="Arial"/>
          <w:szCs w:val="28"/>
        </w:rPr>
        <w:fldChar w:fldCharType="separate"/>
      </w:r>
    </w:p>
    <w:p w14:paraId="4B973F45" w14:textId="44F70CDD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szCs w:val="28"/>
        </w:rPr>
      </w:pPr>
      <w:r w:rsidRPr="00BD52ED">
        <w:rPr>
          <w:rFonts w:cs="Arial"/>
          <w:vanish/>
          <w:szCs w:val="28"/>
        </w:rPr>
        <w:t>Таблица</w:t>
      </w:r>
      <w:r w:rsidRPr="00BD52ED">
        <w:rPr>
          <w:rFonts w:cs="Arial"/>
          <w:szCs w:val="28"/>
        </w:rPr>
        <w:t xml:space="preserve"> </w:t>
      </w:r>
      <w:r w:rsidRPr="00BD52ED">
        <w:rPr>
          <w:rFonts w:cs="Arial"/>
          <w:noProof/>
          <w:szCs w:val="28"/>
        </w:rPr>
        <w:t>1</w:t>
      </w:r>
      <w:r w:rsidRPr="00BD52ED">
        <w:rPr>
          <w:rFonts w:cs="Arial"/>
          <w:szCs w:val="28"/>
        </w:rPr>
        <w:fldChar w:fldCharType="end"/>
      </w:r>
      <w:r w:rsidRPr="00BD52ED">
        <w:rPr>
          <w:rFonts w:cs="Arial"/>
          <w:szCs w:val="28"/>
        </w:rPr>
        <w:t>.</w:t>
      </w:r>
    </w:p>
    <w:p w14:paraId="04631BDA" w14:textId="77777777" w:rsidR="00BD52ED" w:rsidRPr="00F940E7" w:rsidRDefault="00BD52ED" w:rsidP="00BD52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302F3E" w14:textId="774E0FC3" w:rsidR="00BD52ED" w:rsidRPr="00BD52ED" w:rsidRDefault="00BD52ED" w:rsidP="00BD52ED">
      <w:pPr>
        <w:pStyle w:val="2f3"/>
        <w:rPr>
          <w:szCs w:val="26"/>
        </w:rPr>
      </w:pPr>
      <w:bookmarkStart w:id="68" w:name="_Toc15640982"/>
      <w:bookmarkStart w:id="69" w:name="_Toc26628432"/>
      <w:bookmarkStart w:id="70" w:name="_Toc107999570"/>
      <w:bookmarkStart w:id="71" w:name="_Toc115868262"/>
      <w:bookmarkStart w:id="72" w:name="_Hlk26714812"/>
      <w:bookmarkStart w:id="73" w:name="_Hlk15651883"/>
      <w:r>
        <w:rPr>
          <w:szCs w:val="26"/>
        </w:rPr>
        <w:lastRenderedPageBreak/>
        <w:t xml:space="preserve">13.14 </w:t>
      </w:r>
      <w:r w:rsidRPr="00BD52ED">
        <w:rPr>
          <w:szCs w:val="26"/>
        </w:rPr>
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</w:r>
      <w:bookmarkEnd w:id="68"/>
      <w:bookmarkEnd w:id="69"/>
      <w:bookmarkEnd w:id="70"/>
      <w:bookmarkEnd w:id="71"/>
    </w:p>
    <w:p w14:paraId="78914E70" w14:textId="77777777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szCs w:val="28"/>
        </w:rPr>
      </w:pPr>
      <w:bookmarkStart w:id="74" w:name="_Hlk26714874"/>
      <w:bookmarkEnd w:id="72"/>
      <w:r w:rsidRPr="00BD52ED">
        <w:rPr>
          <w:rFonts w:cs="Arial"/>
          <w:szCs w:val="28"/>
        </w:rPr>
        <w:t>Факты нарушения антимонопольного законодательства (выданные предупреждения, предписания), а также санкции, предусмотренные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 – отсутствуют.</w:t>
      </w:r>
    </w:p>
    <w:bookmarkEnd w:id="74"/>
    <w:p w14:paraId="797B149F" w14:textId="77777777" w:rsidR="00BD52ED" w:rsidRPr="00F940E7" w:rsidRDefault="00BD52ED" w:rsidP="00BD52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D3145F" w14:textId="50286119" w:rsidR="00BD52ED" w:rsidRPr="00BD52ED" w:rsidRDefault="00BD52ED" w:rsidP="00BD52ED">
      <w:pPr>
        <w:pStyle w:val="2f3"/>
        <w:rPr>
          <w:szCs w:val="26"/>
        </w:rPr>
      </w:pPr>
      <w:bookmarkStart w:id="75" w:name="_Toc15640983"/>
      <w:bookmarkStart w:id="76" w:name="_Toc26628433"/>
      <w:bookmarkStart w:id="77" w:name="_Toc107999571"/>
      <w:bookmarkStart w:id="78" w:name="_Toc115868263"/>
      <w:r>
        <w:rPr>
          <w:szCs w:val="26"/>
        </w:rPr>
        <w:t xml:space="preserve">13.15 </w:t>
      </w:r>
      <w:r w:rsidRPr="00BD52ED">
        <w:rPr>
          <w:szCs w:val="26"/>
        </w:rPr>
        <w:t>Целевые значения ключевых показателей, отражающих результаты внедрения целевой модели рынка тепловой энергии</w:t>
      </w:r>
      <w:bookmarkEnd w:id="75"/>
      <w:bookmarkEnd w:id="76"/>
      <w:bookmarkEnd w:id="77"/>
      <w:bookmarkEnd w:id="78"/>
    </w:p>
    <w:p w14:paraId="19C136B0" w14:textId="235FC1BE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szCs w:val="28"/>
        </w:rPr>
      </w:pPr>
      <w:proofErr w:type="spellStart"/>
      <w:r w:rsidRPr="00BD52ED">
        <w:rPr>
          <w:rFonts w:cs="Arial"/>
          <w:szCs w:val="28"/>
        </w:rPr>
        <w:t>Шпаковский</w:t>
      </w:r>
      <w:proofErr w:type="spellEnd"/>
      <w:r w:rsidRPr="00BD52ED">
        <w:rPr>
          <w:rFonts w:cs="Arial"/>
          <w:szCs w:val="28"/>
        </w:rPr>
        <w:t xml:space="preserve"> МО СК не отнесен к ценовой зоне теплоснабжения. В связи с этим, на основании п.79.1 постановления Правительства Российской Федерации от 22.02.2012 №154 «О требованиях к схемам теплоснабжения, порядку их разработки и утверждения», значения показателей не приводятся.</w:t>
      </w:r>
    </w:p>
    <w:p w14:paraId="245BBDEE" w14:textId="77777777" w:rsidR="00BD52ED" w:rsidRPr="00F940E7" w:rsidRDefault="00BD52ED" w:rsidP="00BD52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922295" w14:textId="52CCB199" w:rsidR="00BD52ED" w:rsidRPr="00BD52ED" w:rsidRDefault="00BD52ED" w:rsidP="00BD52ED">
      <w:pPr>
        <w:pStyle w:val="2f3"/>
        <w:rPr>
          <w:szCs w:val="26"/>
        </w:rPr>
      </w:pPr>
      <w:bookmarkStart w:id="79" w:name="_Toc15640984"/>
      <w:bookmarkStart w:id="80" w:name="_Toc26628434"/>
      <w:bookmarkStart w:id="81" w:name="_Toc107999572"/>
      <w:bookmarkStart w:id="82" w:name="_Toc115868264"/>
      <w:r>
        <w:rPr>
          <w:szCs w:val="26"/>
        </w:rPr>
        <w:t xml:space="preserve">13.16 </w:t>
      </w:r>
      <w:r w:rsidRPr="00BD52ED">
        <w:rPr>
          <w:szCs w:val="26"/>
        </w:rPr>
        <w:t xml:space="preserve">Существующие и перспективные значения целевых показателей реализации схемы теплоснабжения </w:t>
      </w:r>
      <w:r w:rsidR="00194833">
        <w:rPr>
          <w:szCs w:val="26"/>
        </w:rPr>
        <w:t>муниципального</w:t>
      </w:r>
      <w:r w:rsidRPr="00BD52ED">
        <w:rPr>
          <w:szCs w:val="26"/>
        </w:rPr>
        <w:t xml:space="preserve"> округа, подлежащие достижению каждой единой теплоснабжающей организацией, функционирующей на территории </w:t>
      </w:r>
      <w:r w:rsidR="00194833">
        <w:rPr>
          <w:szCs w:val="26"/>
        </w:rPr>
        <w:t>муниципального</w:t>
      </w:r>
      <w:r w:rsidRPr="00BD52ED">
        <w:rPr>
          <w:szCs w:val="26"/>
        </w:rPr>
        <w:t xml:space="preserve"> округа</w:t>
      </w:r>
      <w:bookmarkEnd w:id="79"/>
      <w:bookmarkEnd w:id="80"/>
      <w:bookmarkEnd w:id="81"/>
      <w:bookmarkEnd w:id="82"/>
    </w:p>
    <w:p w14:paraId="7745A723" w14:textId="6AE5B991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szCs w:val="24"/>
        </w:rPr>
      </w:pPr>
      <w:proofErr w:type="spellStart"/>
      <w:r w:rsidRPr="00BD52ED">
        <w:rPr>
          <w:rFonts w:cs="Arial"/>
          <w:szCs w:val="24"/>
        </w:rPr>
        <w:t>Шпаковский</w:t>
      </w:r>
      <w:proofErr w:type="spellEnd"/>
      <w:r w:rsidRPr="00BD52ED">
        <w:rPr>
          <w:rFonts w:cs="Arial"/>
          <w:szCs w:val="24"/>
        </w:rPr>
        <w:t xml:space="preserve"> МО СК не отнесен к ценовой зоне теплоснабжения. В связи с этим, на основании п.79.1 </w:t>
      </w:r>
      <w:bookmarkStart w:id="83" w:name="_Hlk100826636"/>
      <w:bookmarkEnd w:id="73"/>
      <w:r w:rsidRPr="00BD52ED">
        <w:rPr>
          <w:rFonts w:cs="Arial"/>
          <w:szCs w:val="24"/>
        </w:rPr>
        <w:t>постановления Правительства Российской Федерации от 22.02.2012 №154 «О требованиях к схемам теплоснабжения, порядку их разработки и утверждения», значения показателей не приводятся.</w:t>
      </w:r>
    </w:p>
    <w:bookmarkEnd w:id="83"/>
    <w:p w14:paraId="4629D10A" w14:textId="77777777" w:rsidR="00BD52ED" w:rsidRPr="00F940E7" w:rsidRDefault="00BD52ED" w:rsidP="00BD52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45590E" w14:textId="391075F5" w:rsidR="00BD52ED" w:rsidRPr="00BD52ED" w:rsidRDefault="00BD52ED" w:rsidP="00BD52ED">
      <w:pPr>
        <w:pStyle w:val="2f3"/>
        <w:rPr>
          <w:szCs w:val="26"/>
        </w:rPr>
      </w:pPr>
      <w:bookmarkStart w:id="84" w:name="_Toc524614921"/>
      <w:bookmarkStart w:id="85" w:name="_Toc524615137"/>
      <w:bookmarkStart w:id="86" w:name="_Toc26628435"/>
      <w:bookmarkStart w:id="87" w:name="_Toc107999573"/>
      <w:bookmarkStart w:id="88" w:name="_Toc115868265"/>
      <w:r>
        <w:rPr>
          <w:szCs w:val="26"/>
        </w:rPr>
        <w:lastRenderedPageBreak/>
        <w:t xml:space="preserve">13.17 </w:t>
      </w:r>
      <w:r w:rsidRPr="00BD52ED">
        <w:rPr>
          <w:szCs w:val="26"/>
        </w:rPr>
        <w:t>Описание изменений (фактических данных) в оценке значений индикаторов развития систем теплоснабжения муниципального образования с учетом реализации проектов схемы теплоснабжения</w:t>
      </w:r>
      <w:bookmarkEnd w:id="84"/>
      <w:bookmarkEnd w:id="85"/>
      <w:bookmarkEnd w:id="86"/>
      <w:bookmarkEnd w:id="87"/>
      <w:bookmarkEnd w:id="88"/>
    </w:p>
    <w:p w14:paraId="26CB041F" w14:textId="77777777" w:rsidR="00BD52ED" w:rsidRPr="00BD52ED" w:rsidRDefault="00BD52ED" w:rsidP="00C35A99">
      <w:pPr>
        <w:spacing w:after="0" w:line="360" w:lineRule="auto"/>
        <w:ind w:firstLine="709"/>
        <w:jc w:val="both"/>
        <w:rPr>
          <w:rFonts w:cs="Arial"/>
          <w:vanish/>
          <w:szCs w:val="28"/>
        </w:rPr>
        <w:sectPr w:rsidR="00BD52ED" w:rsidRPr="00BD52ED" w:rsidSect="00BD52ED">
          <w:footerReference w:type="default" r:id="rId21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r w:rsidRPr="00BD52ED">
        <w:rPr>
          <w:rFonts w:cs="Arial"/>
          <w:szCs w:val="28"/>
        </w:rPr>
        <w:t xml:space="preserve">Анализ изменений в оценке значений индикаторов развития систем теплоснабжения представлен в таблице </w:t>
      </w:r>
      <w:r w:rsidRPr="00BD52ED">
        <w:rPr>
          <w:rFonts w:cs="Arial"/>
          <w:szCs w:val="28"/>
        </w:rPr>
        <w:fldChar w:fldCharType="begin"/>
      </w:r>
      <w:r w:rsidRPr="00BD52ED">
        <w:rPr>
          <w:rFonts w:cs="Arial"/>
          <w:szCs w:val="28"/>
        </w:rPr>
        <w:instrText xml:space="preserve"> REF _Ref96807010 \h  \* MERGEFORMAT </w:instrText>
      </w:r>
      <w:r w:rsidRPr="00BD52ED">
        <w:rPr>
          <w:rFonts w:cs="Arial"/>
          <w:szCs w:val="28"/>
        </w:rPr>
      </w:r>
      <w:r w:rsidRPr="00BD52ED">
        <w:rPr>
          <w:rFonts w:cs="Arial"/>
          <w:szCs w:val="28"/>
        </w:rPr>
        <w:fldChar w:fldCharType="separate"/>
      </w:r>
    </w:p>
    <w:p w14:paraId="7876418E" w14:textId="4B664B09" w:rsidR="00BD52ED" w:rsidRPr="00F940E7" w:rsidRDefault="00BD52ED" w:rsidP="00C35A9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2ED">
        <w:rPr>
          <w:rFonts w:cs="Arial"/>
          <w:vanish/>
          <w:szCs w:val="28"/>
        </w:rPr>
        <w:t>Таблица</w:t>
      </w:r>
      <w:r w:rsidRPr="00BD52ED">
        <w:rPr>
          <w:rFonts w:cs="Arial"/>
          <w:noProof/>
          <w:szCs w:val="28"/>
        </w:rPr>
        <w:t xml:space="preserve"> 1</w:t>
      </w:r>
      <w:r w:rsidRPr="00BD52ED">
        <w:rPr>
          <w:rFonts w:cs="Arial"/>
          <w:szCs w:val="28"/>
        </w:rPr>
        <w:fldChar w:fldCharType="end"/>
      </w:r>
      <w:r w:rsidRPr="00F940E7">
        <w:rPr>
          <w:rFonts w:ascii="Times New Roman" w:hAnsi="Times New Roman"/>
          <w:sz w:val="28"/>
          <w:szCs w:val="28"/>
        </w:rPr>
        <w:t>.</w:t>
      </w:r>
    </w:p>
    <w:p w14:paraId="6BBDCBC3" w14:textId="77777777" w:rsidR="00BD52ED" w:rsidRPr="00F940E7" w:rsidRDefault="00BD52ED" w:rsidP="00BD52ED">
      <w:pPr>
        <w:pStyle w:val="affff7"/>
        <w:ind w:firstLine="0"/>
        <w:rPr>
          <w:rFonts w:cs="Times New Roman"/>
          <w:bCs w:val="0"/>
          <w:sz w:val="28"/>
          <w:szCs w:val="28"/>
        </w:rPr>
        <w:sectPr w:rsidR="00BD52ED" w:rsidRPr="00F940E7" w:rsidSect="00BD52ED">
          <w:type w:val="continuous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bookmarkStart w:id="89" w:name="_Toc12278150"/>
      <w:bookmarkStart w:id="90" w:name="_Toc75936631"/>
    </w:p>
    <w:p w14:paraId="1641C180" w14:textId="77777777" w:rsidR="00BD52ED" w:rsidRDefault="00BD52ED" w:rsidP="00BD52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BD52ED" w:rsidSect="00BD52ED">
          <w:footerReference w:type="default" r:id="rId22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bookmarkStart w:id="91" w:name="_Ref96807010"/>
    </w:p>
    <w:p w14:paraId="6B3ED652" w14:textId="00A00091" w:rsidR="00BD52ED" w:rsidRPr="00F940E7" w:rsidRDefault="00BD52ED" w:rsidP="00BD52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2" w:name="_Ref115535499"/>
      <w:bookmarkStart w:id="93" w:name="_Toc115534802"/>
      <w:r w:rsidRPr="00F940E7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Pr="00F940E7">
        <w:rPr>
          <w:rFonts w:ascii="Times New Roman" w:hAnsi="Times New Roman"/>
          <w:sz w:val="28"/>
          <w:szCs w:val="28"/>
        </w:rPr>
        <w:fldChar w:fldCharType="begin"/>
      </w:r>
      <w:r w:rsidRPr="00F940E7">
        <w:rPr>
          <w:rFonts w:ascii="Times New Roman" w:hAnsi="Times New Roman"/>
          <w:sz w:val="28"/>
          <w:szCs w:val="28"/>
        </w:rPr>
        <w:instrText xml:space="preserve"> SEQ Таблица \* ARABIC </w:instrText>
      </w:r>
      <w:r w:rsidRPr="00F940E7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1</w:t>
      </w:r>
      <w:r w:rsidRPr="00F940E7">
        <w:rPr>
          <w:rFonts w:ascii="Times New Roman" w:hAnsi="Times New Roman"/>
          <w:sz w:val="28"/>
          <w:szCs w:val="28"/>
        </w:rPr>
        <w:fldChar w:fldCharType="end"/>
      </w:r>
      <w:bookmarkEnd w:id="91"/>
      <w:bookmarkEnd w:id="92"/>
      <w:r w:rsidRPr="00F940E7">
        <w:rPr>
          <w:rFonts w:ascii="Times New Roman" w:hAnsi="Times New Roman"/>
          <w:sz w:val="28"/>
          <w:szCs w:val="28"/>
        </w:rPr>
        <w:t xml:space="preserve"> – Индикаторы развития систем теплоснабжения </w:t>
      </w:r>
      <w:r>
        <w:rPr>
          <w:rFonts w:ascii="Times New Roman" w:hAnsi="Times New Roman"/>
          <w:sz w:val="28"/>
          <w:szCs w:val="28"/>
        </w:rPr>
        <w:t>Шпаковского МО СК</w:t>
      </w:r>
      <w:r w:rsidRPr="00F940E7">
        <w:rPr>
          <w:rFonts w:ascii="Times New Roman" w:hAnsi="Times New Roman"/>
          <w:sz w:val="28"/>
          <w:szCs w:val="28"/>
        </w:rPr>
        <w:t xml:space="preserve"> в зоне действия котельн</w:t>
      </w:r>
      <w:bookmarkEnd w:id="89"/>
      <w:bookmarkEnd w:id="90"/>
      <w:r>
        <w:rPr>
          <w:rFonts w:ascii="Times New Roman" w:hAnsi="Times New Roman"/>
          <w:sz w:val="28"/>
          <w:szCs w:val="28"/>
        </w:rPr>
        <w:t>ых</w:t>
      </w:r>
      <w:bookmarkEnd w:id="93"/>
    </w:p>
    <w:tbl>
      <w:tblPr>
        <w:tblW w:w="5000" w:type="pct"/>
        <w:tblLook w:val="04A0" w:firstRow="1" w:lastRow="0" w:firstColumn="1" w:lastColumn="0" w:noHBand="0" w:noVBand="1"/>
      </w:tblPr>
      <w:tblGrid>
        <w:gridCol w:w="490"/>
        <w:gridCol w:w="5664"/>
        <w:gridCol w:w="1049"/>
        <w:gridCol w:w="1051"/>
        <w:gridCol w:w="1051"/>
        <w:gridCol w:w="1051"/>
        <w:gridCol w:w="1051"/>
        <w:gridCol w:w="1051"/>
        <w:gridCol w:w="1051"/>
        <w:gridCol w:w="1051"/>
      </w:tblGrid>
      <w:tr w:rsidR="00BD52ED" w:rsidRPr="00BD52ED" w14:paraId="4777C2FB" w14:textId="77777777" w:rsidTr="0068726F">
        <w:trPr>
          <w:trHeight w:val="20"/>
          <w:tblHeader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66C02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№ п/п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E5CDF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Индикатор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1C437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Ед. изм.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5617C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DB39C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449D9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5EDEA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90B85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FC84E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83343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2031-2036</w:t>
            </w:r>
          </w:p>
        </w:tc>
      </w:tr>
      <w:tr w:rsidR="00BD52ED" w:rsidRPr="00BD52ED" w14:paraId="37BC1C7C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E13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C02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F1A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шт.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85E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FBB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5A4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113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464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C19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E01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</w:tr>
      <w:tr w:rsidR="00BD52ED" w:rsidRPr="00BD52ED" w14:paraId="26818E22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83E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4FD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C3A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шт.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6BC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D0B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D0E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28F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8FA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214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879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</w:tr>
      <w:tr w:rsidR="00BD52ED" w:rsidRPr="00BD52ED" w14:paraId="6E11BBD2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7AA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48E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CA2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77D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162,9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EFE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162,9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B84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162,9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491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162,9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355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162,9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49D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162,9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5A8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162,9</w:t>
            </w:r>
          </w:p>
        </w:tc>
      </w:tr>
      <w:tr w:rsidR="00BD52ED" w:rsidRPr="00BD52ED" w14:paraId="5AD31088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570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BAF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№38-01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B4B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02E5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EB99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A49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1A47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FB1D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55C2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CBA4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172,4</w:t>
            </w:r>
          </w:p>
        </w:tc>
      </w:tr>
      <w:tr w:rsidR="00BD52ED" w:rsidRPr="00BD52ED" w14:paraId="4836FEB3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09F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63C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№38-02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DC4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B385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CD2A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8EB0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CB65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C294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97F4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E73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168,0</w:t>
            </w:r>
          </w:p>
        </w:tc>
      </w:tr>
      <w:tr w:rsidR="00BD52ED" w:rsidRPr="00BD52ED" w14:paraId="28F9CA67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EB1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0DC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№38-03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1E8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1E05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8A5B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A248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796E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5B3B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BBD5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A4D0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161,4</w:t>
            </w:r>
          </w:p>
        </w:tc>
      </w:tr>
      <w:tr w:rsidR="00BD52ED" w:rsidRPr="00BD52ED" w14:paraId="201AF1B5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A87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796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№38-04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6FB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88C6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E8D0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42D7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05D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DE9D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1C9C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6D94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164,0</w:t>
            </w:r>
          </w:p>
        </w:tc>
      </w:tr>
      <w:tr w:rsidR="00BD52ED" w:rsidRPr="00BD52ED" w14:paraId="660BC98A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701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EDB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№38-05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5B0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39FB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3F61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4C7C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17EC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87B0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43E8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0182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161,6</w:t>
            </w:r>
          </w:p>
        </w:tc>
      </w:tr>
      <w:tr w:rsidR="00BD52ED" w:rsidRPr="00BD52ED" w14:paraId="2EAC2E11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9B8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A50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№38-07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502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D4BC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1CA9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077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B9A6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F09C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7FA0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ECDD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153,9</w:t>
            </w:r>
          </w:p>
        </w:tc>
      </w:tr>
      <w:tr w:rsidR="00BD52ED" w:rsidRPr="00BD52ED" w14:paraId="015B8206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FE0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CAD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№38-08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0BC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F969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0465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4A2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0C6D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9847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CB3C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AE47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178,8</w:t>
            </w:r>
          </w:p>
        </w:tc>
      </w:tr>
      <w:tr w:rsidR="00BD52ED" w:rsidRPr="00BD52ED" w14:paraId="7624B105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DD0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F58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№38-09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839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4036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25A3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B09E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8BA2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ABAC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BE56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D092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188,4</w:t>
            </w:r>
          </w:p>
        </w:tc>
      </w:tr>
      <w:tr w:rsidR="00BD52ED" w:rsidRPr="00BD52ED" w14:paraId="31A7F7C3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123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A19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015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4E28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4692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2076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1FFC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DA86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2DCE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31A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155,4</w:t>
            </w:r>
          </w:p>
        </w:tc>
      </w:tr>
      <w:tr w:rsidR="00BD52ED" w:rsidRPr="00BD52ED" w14:paraId="6DB52949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C5B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AB9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1A81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9FA9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EEE8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0DD0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FDC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1CFF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4AB9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7D72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181,2</w:t>
            </w:r>
          </w:p>
        </w:tc>
      </w:tr>
      <w:tr w:rsidR="00BD52ED" w:rsidRPr="00BD52ED" w14:paraId="535FB930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D1F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326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217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4AFF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F798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7533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F5C6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816C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EE82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DC0F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157,9</w:t>
            </w:r>
          </w:p>
        </w:tc>
      </w:tr>
      <w:tr w:rsidR="00BD52ED" w:rsidRPr="00BD52ED" w14:paraId="2A0A8A50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45E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4BC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756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6743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4725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334B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A4AC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3057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56BF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CA6D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155,1</w:t>
            </w:r>
          </w:p>
        </w:tc>
      </w:tr>
      <w:tr w:rsidR="00BD52ED" w:rsidRPr="00BD52ED" w14:paraId="26C0116D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D5A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845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1CA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850C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10CD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730E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C1E1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ADFC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7882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FC04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153,5</w:t>
            </w:r>
          </w:p>
        </w:tc>
      </w:tr>
      <w:tr w:rsidR="00BD52ED" w:rsidRPr="00BD52ED" w14:paraId="39FBB894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4DD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7F9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282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2724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5C92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3D1F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9B11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A9A9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95C4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636A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182,8</w:t>
            </w:r>
          </w:p>
        </w:tc>
      </w:tr>
      <w:tr w:rsidR="00BD52ED" w:rsidRPr="00BD52ED" w14:paraId="00DCDD6F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CEA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6C3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№38-16А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114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8E3C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817D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7BAB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30B5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71B6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29EC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2DF4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150,8</w:t>
            </w:r>
          </w:p>
        </w:tc>
      </w:tr>
      <w:tr w:rsidR="00BD52ED" w:rsidRPr="00BD52ED" w14:paraId="6452BC2B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A85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6FA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5D6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5ABC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AF0A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EA22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EFB6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340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AA37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DE04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147,2</w:t>
            </w:r>
          </w:p>
        </w:tc>
      </w:tr>
      <w:tr w:rsidR="00BD52ED" w:rsidRPr="00BD52ED" w14:paraId="027D4DAA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A16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AA5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99F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90C0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F13D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96B9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127B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D899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47EA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AF4C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177,1</w:t>
            </w:r>
          </w:p>
        </w:tc>
      </w:tr>
      <w:tr w:rsidR="00BD52ED" w:rsidRPr="00BD52ED" w14:paraId="4C76CE64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1E4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EB2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1C9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1D9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6790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CF03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5F2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7CA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6D3B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449F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180,1</w:t>
            </w:r>
          </w:p>
        </w:tc>
      </w:tr>
      <w:tr w:rsidR="00BD52ED" w:rsidRPr="00BD52ED" w14:paraId="1CE02050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B29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F42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</w:t>
            </w:r>
            <w:bookmarkStart w:id="94" w:name="_GoBack"/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38-20</w:t>
            </w:r>
            <w:bookmarkEnd w:id="94"/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0C3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E21E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684B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D268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B298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449B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D34D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0245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169,6</w:t>
            </w:r>
          </w:p>
        </w:tc>
      </w:tr>
      <w:tr w:rsidR="00BD52ED" w:rsidRPr="00BD52ED" w14:paraId="7D5B0033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61B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D23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642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05CB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23CE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8963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752F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75E6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D222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42DB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102,8</w:t>
            </w:r>
          </w:p>
        </w:tc>
      </w:tr>
      <w:tr w:rsidR="00BD52ED" w:rsidRPr="00BD52ED" w14:paraId="4F6893E8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973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02F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№38-22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5E3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090A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9EA2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8965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C359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18FB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43F5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EEC3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157,8</w:t>
            </w:r>
          </w:p>
        </w:tc>
      </w:tr>
      <w:tr w:rsidR="00BD52ED" w:rsidRPr="00BD52ED" w14:paraId="39DBB313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FF4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120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31B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 у. т./ 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51D6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5573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0140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C2C3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979F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820B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AEFB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164,5</w:t>
            </w:r>
          </w:p>
        </w:tc>
      </w:tr>
      <w:tr w:rsidR="00BD52ED" w:rsidRPr="00BD52ED" w14:paraId="1476413D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A71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BFE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AA4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Гкал/м2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49D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1,79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E9F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1,79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5E3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1,79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A55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1,79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DA2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1,79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614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1,79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F41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1,79</w:t>
            </w:r>
          </w:p>
        </w:tc>
      </w:tr>
      <w:tr w:rsidR="00BD52ED" w:rsidRPr="00BD52ED" w14:paraId="3F528CA0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8DD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377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Потери в сети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731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1EE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12023,6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C8C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12023,6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747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12023,6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101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12023,6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01F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12023,6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430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12023,6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701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12023,6</w:t>
            </w:r>
          </w:p>
        </w:tc>
      </w:tr>
      <w:tr w:rsidR="00BD52ED" w:rsidRPr="00BD52ED" w14:paraId="5EE56F73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BC8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52A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Материальная характеристика тепловых сетей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8E7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м2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457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6700,1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AE5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6700,1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290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6700,1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E14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6700,1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9A8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6700,1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35EE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6700,1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C3FB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6700,1</w:t>
            </w:r>
          </w:p>
        </w:tc>
      </w:tr>
      <w:tr w:rsidR="00BD52ED" w:rsidRPr="00BD52ED" w14:paraId="5735132A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876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B1E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57FE" w14:textId="77777777" w:rsidR="00BD52ED" w:rsidRPr="00BD52ED" w:rsidRDefault="00BD52ED" w:rsidP="00BD52E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7A0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0E5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41D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1F2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23C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CEB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813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</w:tr>
      <w:tr w:rsidR="00BD52ED" w:rsidRPr="00BD52ED" w14:paraId="0CD7E167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199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557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38-01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F5D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649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AC8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8F4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A27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78B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EBA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445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59%</w:t>
            </w:r>
          </w:p>
        </w:tc>
      </w:tr>
      <w:tr w:rsidR="00BD52ED" w:rsidRPr="00BD52ED" w14:paraId="6FFCFDF7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E27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E17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38-01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78F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2A0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B61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B4B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CB1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04F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937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87C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26,488</w:t>
            </w:r>
          </w:p>
        </w:tc>
      </w:tr>
      <w:tr w:rsidR="00BD52ED" w:rsidRPr="00BD52ED" w14:paraId="5AF3C330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F0E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B7A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38-01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F3B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92F0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D7D6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FAC5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223C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32AF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3020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1429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29760,30</w:t>
            </w:r>
          </w:p>
        </w:tc>
      </w:tr>
      <w:tr w:rsidR="00BD52ED" w:rsidRPr="00BD52ED" w14:paraId="1020DA41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F4B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AFA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38-02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62B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30D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907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DFB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772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D15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CD7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360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22%</w:t>
            </w:r>
          </w:p>
        </w:tc>
      </w:tr>
      <w:tr w:rsidR="00BD52ED" w:rsidRPr="00BD52ED" w14:paraId="59C52737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A12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BE6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38-02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D3C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3DC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D60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C98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D52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219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662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179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1,500</w:t>
            </w:r>
          </w:p>
        </w:tc>
      </w:tr>
      <w:tr w:rsidR="00BD52ED" w:rsidRPr="00BD52ED" w14:paraId="0F394B11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52A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C8A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38-02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54C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7945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346E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37EE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766B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C405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C21F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0DA7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774,80</w:t>
            </w:r>
          </w:p>
        </w:tc>
      </w:tr>
      <w:tr w:rsidR="00BD52ED" w:rsidRPr="00BD52ED" w14:paraId="54DDC430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842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74E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38-03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7B0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0BA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4FF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EDC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E1D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69A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9A7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76B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</w:tr>
      <w:tr w:rsidR="00BD52ED" w:rsidRPr="00BD52ED" w14:paraId="6FFE96C7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356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E98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38-03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0D0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953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876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FA4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1B1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0C6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B23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F04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3,100</w:t>
            </w:r>
          </w:p>
        </w:tc>
      </w:tr>
      <w:tr w:rsidR="00BD52ED" w:rsidRPr="00BD52ED" w14:paraId="787953D7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38F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527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38-03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81C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2104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845B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7855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2A72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27EF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EC69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5736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2389,60</w:t>
            </w:r>
          </w:p>
        </w:tc>
      </w:tr>
      <w:tr w:rsidR="00BD52ED" w:rsidRPr="00BD52ED" w14:paraId="612DF37F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50F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241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38-04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B3C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F96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37B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4A0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297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5B9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00B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AFB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79%</w:t>
            </w:r>
          </w:p>
        </w:tc>
      </w:tr>
      <w:tr w:rsidR="00BD52ED" w:rsidRPr="00BD52ED" w14:paraId="02969372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496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787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38-04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65D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004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9F9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A6E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2B8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2BC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E7D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746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1,400</w:t>
            </w:r>
          </w:p>
        </w:tc>
      </w:tr>
      <w:tr w:rsidR="00BD52ED" w:rsidRPr="00BD52ED" w14:paraId="18F59245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269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9F8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38-04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477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EEA3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BCE8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E80F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528A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4F0E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B634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D6B9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2306,60</w:t>
            </w:r>
          </w:p>
        </w:tc>
      </w:tr>
      <w:tr w:rsidR="00BD52ED" w:rsidRPr="00BD52ED" w14:paraId="1FF4B629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11B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AF1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38-05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952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529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092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2AB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992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8C9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2B2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A77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</w:tr>
      <w:tr w:rsidR="00BD52ED" w:rsidRPr="00BD52ED" w14:paraId="1B10B107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F74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EAA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38-05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172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05E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C3A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F1D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496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CF4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A3B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9EC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0,645</w:t>
            </w:r>
          </w:p>
        </w:tc>
      </w:tr>
      <w:tr w:rsidR="00BD52ED" w:rsidRPr="00BD52ED" w14:paraId="569234D4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1BB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B12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38-05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895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9CC7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4D71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CE84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87C2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FEE7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CF0B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BD5B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437,00</w:t>
            </w:r>
          </w:p>
        </w:tc>
      </w:tr>
      <w:tr w:rsidR="00BD52ED" w:rsidRPr="00BD52ED" w14:paraId="1A5EF46D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8C2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4D3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38-07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444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BB0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924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562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D2C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940D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271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4C9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86%</w:t>
            </w:r>
          </w:p>
        </w:tc>
      </w:tr>
      <w:tr w:rsidR="00BD52ED" w:rsidRPr="00BD52ED" w14:paraId="527521FB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B15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5C3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38-07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90B9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508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343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094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27E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BD9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CCFD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A60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7,740</w:t>
            </w:r>
          </w:p>
        </w:tc>
      </w:tr>
      <w:tr w:rsidR="00BD52ED" w:rsidRPr="00BD52ED" w14:paraId="0B868C94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6B2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AB1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38-07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447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237C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32C0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DEF9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DAA9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6D6F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1E00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D4B8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14420,30</w:t>
            </w:r>
          </w:p>
        </w:tc>
      </w:tr>
      <w:tr w:rsidR="00BD52ED" w:rsidRPr="00BD52ED" w14:paraId="30EFA915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AEC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FE2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38-08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13A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E6A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B621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3E7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057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775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D96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643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</w:tr>
      <w:tr w:rsidR="00BD52ED" w:rsidRPr="00BD52ED" w14:paraId="6ACD5AB7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591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34E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38-08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27D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12D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5905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FEB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EF3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4CC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42E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94D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1,300</w:t>
            </w:r>
          </w:p>
        </w:tc>
      </w:tr>
      <w:tr w:rsidR="00BD52ED" w:rsidRPr="00BD52ED" w14:paraId="1451CCA3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116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284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38-08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605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2ECE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77CB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92D3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74BB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FF3E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C077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7E67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894,10</w:t>
            </w:r>
          </w:p>
        </w:tc>
      </w:tr>
      <w:tr w:rsidR="00BD52ED" w:rsidRPr="00BD52ED" w14:paraId="36F2D1D8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358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306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38-09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2B5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9F9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4EC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09D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B6B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EE4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1B2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617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21%</w:t>
            </w:r>
          </w:p>
        </w:tc>
      </w:tr>
      <w:tr w:rsidR="00BD52ED" w:rsidRPr="00BD52ED" w14:paraId="4A25D3EA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2D8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4B2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38-09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AAE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247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17C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42D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6DF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EB6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A0D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508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5,000</w:t>
            </w:r>
          </w:p>
        </w:tc>
      </w:tr>
      <w:tr w:rsidR="00BD52ED" w:rsidRPr="00BD52ED" w14:paraId="2B803D0C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95A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9CE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38-09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5DA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B972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397A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EAB2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7DE5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88E4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75DA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0FFC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2423,40</w:t>
            </w:r>
          </w:p>
        </w:tc>
      </w:tr>
      <w:tr w:rsidR="00BD52ED" w:rsidRPr="00BD52ED" w14:paraId="5617F0FD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B61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B48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38-10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519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0B9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717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67A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682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9A9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B20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5C7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34%</w:t>
            </w:r>
          </w:p>
        </w:tc>
      </w:tr>
      <w:tr w:rsidR="00BD52ED" w:rsidRPr="00BD52ED" w14:paraId="38E9A767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01F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05D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38-10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45D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84E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668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5CF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EBB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9FD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35E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B23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1,080</w:t>
            </w:r>
          </w:p>
        </w:tc>
      </w:tr>
      <w:tr w:rsidR="00BD52ED" w:rsidRPr="00BD52ED" w14:paraId="3BF44A77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DAB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25B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38-10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020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A9BB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3AF8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1291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2B59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D66B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9E31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A42E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799,60</w:t>
            </w:r>
          </w:p>
        </w:tc>
      </w:tr>
      <w:tr w:rsidR="00BD52ED" w:rsidRPr="00BD52ED" w14:paraId="3518CE51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8ED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9037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38-11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3C7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25E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E64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2A5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7C6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7BD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F40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3D6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23%</w:t>
            </w:r>
          </w:p>
        </w:tc>
      </w:tr>
      <w:tr w:rsidR="00BD52ED" w:rsidRPr="00BD52ED" w14:paraId="27E073B7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BAB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D3C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38-11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F52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EB96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342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C1A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B73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EF3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948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E0F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2,250</w:t>
            </w:r>
          </w:p>
        </w:tc>
      </w:tr>
      <w:tr w:rsidR="00BD52ED" w:rsidRPr="00BD52ED" w14:paraId="19B2F2E3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F81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590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38-11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7D3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2E4D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1174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76B4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AF36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9BA1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5239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2BE1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1277,10</w:t>
            </w:r>
          </w:p>
        </w:tc>
      </w:tr>
      <w:tr w:rsidR="00BD52ED" w:rsidRPr="00BD52ED" w14:paraId="5297781E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BE5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DB3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38-12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64A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759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208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33E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125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8E7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270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0F3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32%</w:t>
            </w:r>
          </w:p>
        </w:tc>
      </w:tr>
      <w:tr w:rsidR="00BD52ED" w:rsidRPr="00BD52ED" w14:paraId="0C50C782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F28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513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38-12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07A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1C2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14D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E5B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1E6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761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2E7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445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0,800</w:t>
            </w:r>
          </w:p>
        </w:tc>
      </w:tr>
      <w:tr w:rsidR="00BD52ED" w:rsidRPr="00BD52ED" w14:paraId="7F378E4C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754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27B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38-12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97A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3C02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F73E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D652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EE1B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5DAB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4388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A818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485,00</w:t>
            </w:r>
          </w:p>
        </w:tc>
      </w:tr>
      <w:tr w:rsidR="00BD52ED" w:rsidRPr="00BD52ED" w14:paraId="4F26D4D7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08A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98B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076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0EB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D4C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916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4F0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5A6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C92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DB2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32%</w:t>
            </w:r>
          </w:p>
        </w:tc>
      </w:tr>
      <w:tr w:rsidR="00BD52ED" w:rsidRPr="00BD52ED" w14:paraId="0B5CEFB5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1C3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2BB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30B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0A5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424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F22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D9D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65E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089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1D8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1,230</w:t>
            </w:r>
          </w:p>
        </w:tc>
      </w:tr>
      <w:tr w:rsidR="00BD52ED" w:rsidRPr="00BD52ED" w14:paraId="349C00D8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AB8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0DE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FE7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DD12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D7D1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3BBF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F7F0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9DAA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63D1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18D7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746,70</w:t>
            </w:r>
          </w:p>
        </w:tc>
      </w:tr>
      <w:tr w:rsidR="00BD52ED" w:rsidRPr="00BD52ED" w14:paraId="29AA2BDF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1B6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724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38-14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6C1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1EE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53C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384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FC5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709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582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6BB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18%</w:t>
            </w:r>
          </w:p>
        </w:tc>
      </w:tr>
      <w:tr w:rsidR="00BD52ED" w:rsidRPr="00BD52ED" w14:paraId="14A46D0A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C74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C52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38-14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CCB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AFF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694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D5A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545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233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CDF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816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1,500</w:t>
            </w:r>
          </w:p>
        </w:tc>
      </w:tr>
      <w:tr w:rsidR="00BD52ED" w:rsidRPr="00BD52ED" w14:paraId="6AA9CC49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C35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CEF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38-14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15A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D878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41F8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B4D3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D636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C853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FA4C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0AA8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529,60</w:t>
            </w:r>
          </w:p>
        </w:tc>
      </w:tr>
      <w:tr w:rsidR="00BD52ED" w:rsidRPr="00BD52ED" w14:paraId="36FB7995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F9E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675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38-15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4C9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605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F71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FEC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2F8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C40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4D4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BB7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11%</w:t>
            </w:r>
          </w:p>
        </w:tc>
      </w:tr>
      <w:tr w:rsidR="00BD52ED" w:rsidRPr="00BD52ED" w14:paraId="4FB77071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093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824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38-15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ECF3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E4B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3C3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8CC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BD5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363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37F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E43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3,200</w:t>
            </w:r>
          </w:p>
        </w:tc>
      </w:tr>
      <w:tr w:rsidR="00BD52ED" w:rsidRPr="00BD52ED" w14:paraId="77C0742F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840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E13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38-15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6D9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D666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ED69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A14E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18DE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EC86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A718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13F2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725,10</w:t>
            </w:r>
          </w:p>
        </w:tc>
      </w:tr>
      <w:tr w:rsidR="00BD52ED" w:rsidRPr="00BD52ED" w14:paraId="1615FDDD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380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D95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38-16А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7BD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47B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E6D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71C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284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FF3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6E6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117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62%</w:t>
            </w:r>
          </w:p>
        </w:tc>
      </w:tr>
      <w:tr w:rsidR="00BD52ED" w:rsidRPr="00BD52ED" w14:paraId="3D12DA0A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D5E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2DB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38-16А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E36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A2C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C87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ABA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6D3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329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B3E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71F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0,258</w:t>
            </w:r>
          </w:p>
        </w:tc>
      </w:tr>
      <w:tr w:rsidR="00BD52ED" w:rsidRPr="00BD52ED" w14:paraId="3664CA04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976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7E1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38-16А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287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64D3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C9F2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27E2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E4FB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C0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0972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3007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333,50</w:t>
            </w:r>
          </w:p>
        </w:tc>
      </w:tr>
      <w:tr w:rsidR="00BD52ED" w:rsidRPr="00BD52ED" w14:paraId="01EA0C11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C28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D04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38-17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FB1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AB5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4BA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28D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25F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F2C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C72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537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40%</w:t>
            </w:r>
          </w:p>
        </w:tc>
      </w:tr>
      <w:tr w:rsidR="00BD52ED" w:rsidRPr="00BD52ED" w14:paraId="01555DE3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9EE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C1C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38-17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EE4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52F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BB0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95F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0FB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815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7EAF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378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0,434</w:t>
            </w:r>
          </w:p>
        </w:tc>
      </w:tr>
      <w:tr w:rsidR="00BD52ED" w:rsidRPr="00BD52ED" w14:paraId="6A7D4DA3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7C2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778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38-17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498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DC78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CFC1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0852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0345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55A1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D94F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9CB6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375,80</w:t>
            </w:r>
          </w:p>
        </w:tc>
      </w:tr>
      <w:tr w:rsidR="00BD52ED" w:rsidRPr="00BD52ED" w14:paraId="49122ED6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65E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C97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38-18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10A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A24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158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659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218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2EE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048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8A8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12%</w:t>
            </w:r>
          </w:p>
        </w:tc>
      </w:tr>
      <w:tr w:rsidR="00BD52ED" w:rsidRPr="00BD52ED" w14:paraId="2406060A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958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D79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38-18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D37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5AD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B9E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E40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06E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A90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95A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19E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1,386</w:t>
            </w:r>
          </w:p>
        </w:tc>
      </w:tr>
      <w:tr w:rsidR="00BD52ED" w:rsidRPr="00BD52ED" w14:paraId="3D70882E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68A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93C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38-18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3ED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6A5A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CD2D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0D17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113A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BE1C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28A8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85BA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359,20</w:t>
            </w:r>
          </w:p>
        </w:tc>
      </w:tr>
      <w:tr w:rsidR="00BD52ED" w:rsidRPr="00BD52ED" w14:paraId="07CBBCC7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323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2CB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38-19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718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03F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C05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026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406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633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3C6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CB1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48%</w:t>
            </w:r>
          </w:p>
        </w:tc>
      </w:tr>
      <w:tr w:rsidR="00BD52ED" w:rsidRPr="00BD52ED" w14:paraId="70F45980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DC5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920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38-19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042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690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728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AE3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6A4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6BB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7AD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58E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1,400</w:t>
            </w:r>
          </w:p>
        </w:tc>
      </w:tr>
      <w:tr w:rsidR="00BD52ED" w:rsidRPr="00BD52ED" w14:paraId="289CFB74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7D8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ACB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38-19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CE0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276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E949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77BD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69AC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DB76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22A8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6991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1429,10</w:t>
            </w:r>
          </w:p>
        </w:tc>
      </w:tr>
      <w:tr w:rsidR="0068726F" w:rsidRPr="00BD52ED" w14:paraId="6CEEBA18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540E" w14:textId="77777777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586D" w14:textId="77777777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4868" w14:textId="77777777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8C87" w14:textId="77777777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1394" w14:textId="2ECCCE66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46</w:t>
            </w: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C40B" w14:textId="2FEA9AF0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</w:t>
            </w: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3CB71" w14:textId="29CB21FC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</w:t>
            </w: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78C2" w14:textId="652E0A94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</w:t>
            </w: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61A1" w14:textId="0ECB6CD8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</w:t>
            </w: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04F9" w14:textId="0EB4AA1F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</w:t>
            </w: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</w:tr>
      <w:tr w:rsidR="0068726F" w:rsidRPr="00BD52ED" w14:paraId="1B9FFD85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0B4E" w14:textId="77777777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680E" w14:textId="77777777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CE2F" w14:textId="77777777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A689" w14:textId="77777777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97DB" w14:textId="08D98E85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10,500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8E57" w14:textId="04256C21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7B04" w14:textId="4384B37D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395F" w14:textId="2B92711E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C116" w14:textId="2283FCA6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14,800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3F16" w14:textId="1E04A2A7" w:rsidR="0068726F" w:rsidRPr="00BD52ED" w:rsidRDefault="0068726F" w:rsidP="0068726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14,800</w:t>
            </w:r>
          </w:p>
        </w:tc>
      </w:tr>
      <w:tr w:rsidR="00BD52ED" w:rsidRPr="00BD52ED" w14:paraId="191FE262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989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479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812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A2EE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5175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C9DB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BA27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57EE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280E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7994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11778,60</w:t>
            </w:r>
          </w:p>
        </w:tc>
      </w:tr>
      <w:tr w:rsidR="00BD52ED" w:rsidRPr="00BD52ED" w14:paraId="32B15F3A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75E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465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D03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F94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888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B9A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F2E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E9A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507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798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40%</w:t>
            </w:r>
          </w:p>
        </w:tc>
      </w:tr>
      <w:tr w:rsidR="00BD52ED" w:rsidRPr="00BD52ED" w14:paraId="7F207361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017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4AC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D3F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877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C1A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8F3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1A5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D174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198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E08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5,390</w:t>
            </w:r>
          </w:p>
        </w:tc>
      </w:tr>
      <w:tr w:rsidR="00BD52ED" w:rsidRPr="00BD52ED" w14:paraId="18169C9F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565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E6A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8FB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6A99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5888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2BDF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E854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C82E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6F75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C990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3362,40</w:t>
            </w:r>
          </w:p>
        </w:tc>
      </w:tr>
      <w:tr w:rsidR="00BD52ED" w:rsidRPr="00BD52ED" w14:paraId="21A1827B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50C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09E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38-22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C9B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53A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25E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299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560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583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020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AEA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56%</w:t>
            </w:r>
          </w:p>
        </w:tc>
      </w:tr>
      <w:tr w:rsidR="00BD52ED" w:rsidRPr="00BD52ED" w14:paraId="3B9877A3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708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3F6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38-22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B05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478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F8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799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622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88E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8B2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992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5,000</w:t>
            </w:r>
          </w:p>
        </w:tc>
      </w:tr>
      <w:tr w:rsidR="00BD52ED" w:rsidRPr="00BD52ED" w14:paraId="46D1C674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757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3A7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38-22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823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A13C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6C82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8BBC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7E18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4195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DE16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CCD0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4399,50</w:t>
            </w:r>
          </w:p>
        </w:tc>
      </w:tr>
      <w:tr w:rsidR="00BD52ED" w:rsidRPr="00BD52ED" w14:paraId="32146105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2C3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8FF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установленной тепловой мощности котельной № 38-23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3AA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8B9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CED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BD4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6A5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B7D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63B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F8B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12%</w:t>
            </w:r>
          </w:p>
        </w:tc>
      </w:tr>
      <w:tr w:rsidR="00BD52ED" w:rsidRPr="00BD52ED" w14:paraId="49B3DAA0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BCC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095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котельной № 38-23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6A8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96E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E78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E3D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895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96B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D3D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54B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1,610</w:t>
            </w:r>
          </w:p>
        </w:tc>
      </w:tr>
      <w:tr w:rsidR="00BD52ED" w:rsidRPr="00BD52ED" w14:paraId="39F8485F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FB2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B90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Выработка тепловой энергии котельной № 38-23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068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1343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D693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A3C2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2374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F5E7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87DA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993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419,60</w:t>
            </w:r>
          </w:p>
        </w:tc>
      </w:tr>
      <w:tr w:rsidR="00BD52ED" w:rsidRPr="00BD52ED" w14:paraId="37AAEA2A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397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FCC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Удельная материальная характеристика тепловых сетей, приведённая к расчётной тепловой нагрузке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10A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м2ч/Гкал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662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248,5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C8C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247,9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B555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245,1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920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241,3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B83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241,3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F85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241,3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CE4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241,3</w:t>
            </w:r>
          </w:p>
        </w:tc>
      </w:tr>
      <w:tr w:rsidR="00BD52ED" w:rsidRPr="00BD52ED" w14:paraId="06CD865D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1BB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CF6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Материальная характеристика тепловых сетей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D51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м2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E84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3707,4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690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3744,5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C95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3781,9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123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3819,8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6D3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3819,8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E1B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3819,8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458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3819,8</w:t>
            </w:r>
          </w:p>
        </w:tc>
      </w:tr>
      <w:tr w:rsidR="00BD52ED" w:rsidRPr="00BD52ED" w14:paraId="338C855E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541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841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Расчётная тепловая нагрузка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895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11B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734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BC5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3DD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075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C6D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C47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15,8</w:t>
            </w:r>
          </w:p>
        </w:tc>
      </w:tr>
      <w:tr w:rsidR="00BD52ED" w:rsidRPr="00BD52ED" w14:paraId="5F8B6027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231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0F2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522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27A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7C0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A39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735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10D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F23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968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</w:tr>
      <w:tr w:rsidR="00BD52ED" w:rsidRPr="00BD52ED" w14:paraId="64F0C188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B15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B25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90B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т у. т./</w:t>
            </w:r>
            <w:proofErr w:type="spellStart"/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кВт.ч</w:t>
            </w:r>
            <w:proofErr w:type="spellEnd"/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A5D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C4C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210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9A0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D6E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7BD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860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</w:tr>
      <w:tr w:rsidR="00BD52ED" w:rsidRPr="00BD52ED" w14:paraId="5B8F701D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713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9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6F7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16EF" w14:textId="77777777" w:rsidR="00BD52ED" w:rsidRPr="00BD52ED" w:rsidRDefault="00BD52ED" w:rsidP="00BD52E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975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514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EF9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F81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113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930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3D2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</w:tr>
      <w:tr w:rsidR="00BD52ED" w:rsidRPr="00BD52ED" w14:paraId="4D06B9EA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EC1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FDB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Доля отпуска тепловой энергии, осуществляемого потребителям по приборам учёта, в общем объёме отпущенной тепловой энергии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F00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1D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45,2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1D0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56,9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01C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68,6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979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80,3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992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24B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8AB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100</w:t>
            </w:r>
          </w:p>
        </w:tc>
      </w:tr>
      <w:tr w:rsidR="00BD52ED" w:rsidRPr="00BD52ED" w14:paraId="742C07B4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36A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723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Полезный отпуск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820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A07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67284,1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5E0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67284,1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407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67284,1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A36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67284,1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19D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67284,1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C67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67284,1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8A2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67284,1</w:t>
            </w:r>
          </w:p>
        </w:tc>
      </w:tr>
      <w:tr w:rsidR="00BD52ED" w:rsidRPr="00BD52ED" w14:paraId="4FE22A8E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892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E50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Полезный отпуск по приборам учёта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1B8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AEF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30412,4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084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38284,7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470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46156,9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448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54029,1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2A3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61901,4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29B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63919,9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0BE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67284,1</w:t>
            </w:r>
          </w:p>
        </w:tc>
      </w:tr>
      <w:tr w:rsidR="00BD52ED" w:rsidRPr="00BD52ED" w14:paraId="2547F7BB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65A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5A6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Средневзвешенный (по материальной характеристике) срок эксплуатации тепловых сетей (для каждой системы теплоснабжения)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7F2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лет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BAD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92C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E41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D28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3C0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31E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8F2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60</w:t>
            </w:r>
          </w:p>
        </w:tc>
      </w:tr>
      <w:tr w:rsidR="00BD52ED" w:rsidRPr="00BD52ED" w14:paraId="3CB120A5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809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3CB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 xml:space="preserve"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отчётный период и прогноз изменения при реализации проектов, указанных в утверждённой схеме теплоснабжения) (для каждой системы теплоснабжения, а также для </w:t>
            </w: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lastRenderedPageBreak/>
              <w:t>поселения, городского округа, города федерального значения)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E47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9AB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B89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6FF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0FA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3B7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E38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B59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</w:t>
            </w:r>
          </w:p>
        </w:tc>
      </w:tr>
      <w:tr w:rsidR="00BD52ED" w:rsidRPr="00BD52ED" w14:paraId="521D9E8B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3C0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831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Материальная характеристика тепловых сетей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5CE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м2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F4D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6700,1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979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6700,1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84D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6700,1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27C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6700,1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725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6700,1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D2F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6700,1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39A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6700,1</w:t>
            </w:r>
          </w:p>
        </w:tc>
      </w:tr>
      <w:tr w:rsidR="00BD52ED" w:rsidRPr="00BD52ED" w14:paraId="5561BF2A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182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9252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Материальная характеристика тепловых сетей, реконструированных за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1AD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м2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CB9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536,008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6AB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536,008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44D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536,008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2C8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536,008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FD58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536,008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E633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536,008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0F1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536,008</w:t>
            </w:r>
          </w:p>
        </w:tc>
      </w:tr>
      <w:tr w:rsidR="00BD52ED" w:rsidRPr="00BD52ED" w14:paraId="3CA021AD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8CB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30B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отчётный период и прогноз изменения при реализации проектов, указанных в утверждённой схеме теплоснабжения) (для поселения, городского округа, города федерального значения)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82BA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D8B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82D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EE3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7C7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C70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6A0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14%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22A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53%</w:t>
            </w:r>
          </w:p>
        </w:tc>
      </w:tr>
      <w:tr w:rsidR="00BD52ED" w:rsidRPr="00BD52ED" w14:paraId="579A814B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C39C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28B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источников тепловой энергии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B82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3DD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89,71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0A05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89,71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330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89,71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DC94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89,71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DA5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89,71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9E90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89,71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DB6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89,71</w:t>
            </w:r>
          </w:p>
        </w:tc>
      </w:tr>
      <w:tr w:rsidR="00BD52ED" w:rsidRPr="00BD52ED" w14:paraId="27EAAF87" w14:textId="77777777" w:rsidTr="0068726F">
        <w:trPr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09F6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1BE7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Установленная тепловая мощность источников тепловой энергии, реконструированных за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3839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Гкал/ч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AB3D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1668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660E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12,3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EB7F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3AC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F33B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CE51" w14:textId="77777777" w:rsidR="00BD52ED" w:rsidRPr="00BD52ED" w:rsidRDefault="00BD52ED" w:rsidP="00BD52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BD52E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0</w:t>
            </w:r>
          </w:p>
        </w:tc>
      </w:tr>
    </w:tbl>
    <w:p w14:paraId="1C527602" w14:textId="77777777" w:rsidR="00BD52ED" w:rsidRDefault="00BD52ED" w:rsidP="00BD52ED">
      <w:pPr>
        <w:spacing w:after="120"/>
        <w:jc w:val="both"/>
      </w:pPr>
    </w:p>
    <w:sectPr w:rsidR="00BD52ED" w:rsidSect="00BD52ED">
      <w:footerReference w:type="first" r:id="rId23"/>
      <w:pgSz w:w="16838" w:h="11906" w:orient="landscape"/>
      <w:pgMar w:top="170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E0079" w14:textId="77777777" w:rsidR="00714B97" w:rsidRDefault="00714B97" w:rsidP="005873F4">
      <w:pPr>
        <w:spacing w:after="0" w:line="240" w:lineRule="auto"/>
      </w:pPr>
      <w:r>
        <w:separator/>
      </w:r>
    </w:p>
  </w:endnote>
  <w:endnote w:type="continuationSeparator" w:id="0">
    <w:p w14:paraId="1E390B06" w14:textId="77777777" w:rsidR="00714B97" w:rsidRDefault="00714B97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CE81C" w14:textId="408AE145" w:rsidR="00BD52ED" w:rsidRPr="00BD52ED" w:rsidRDefault="00BD52ED" w:rsidP="00BD52ED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ПСТ.ОМ.61-22.013.000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68726F" w:rsidRPr="0068726F">
      <w:rPr>
        <w:rFonts w:eastAsia="Times New Roman" w:cs="Arial"/>
        <w:noProof/>
        <w:sz w:val="18"/>
        <w:szCs w:val="18"/>
      </w:rPr>
      <w:t>4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3A6FC" w14:textId="77777777" w:rsidR="00BD52ED" w:rsidRPr="00004417" w:rsidRDefault="00BD52ED" w:rsidP="00CC2BA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ПСТ.ОМ.69-40.013.000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tab/>
    </w:r>
    <w:r w:rsidRPr="00BD52ED">
      <w:rPr>
        <w:rFonts w:eastAsia="Times New Roman" w:cs="Arial"/>
        <w:noProof/>
        <w:sz w:val="18"/>
        <w:szCs w:val="18"/>
      </w:rPr>
      <w:t>20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2C746" w14:textId="3E8AC7FE" w:rsidR="00BD52ED" w:rsidRPr="00004417" w:rsidRDefault="00BD52ED" w:rsidP="00CC2BA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ПСТ.ОМ.6</w:t>
    </w:r>
    <w:r w:rsidR="00AC4FB3">
      <w:rPr>
        <w:rFonts w:eastAsia="Times New Roman" w:cs="Arial"/>
        <w:sz w:val="18"/>
        <w:szCs w:val="18"/>
      </w:rPr>
      <w:t>1</w:t>
    </w:r>
    <w:r>
      <w:rPr>
        <w:rFonts w:eastAsia="Times New Roman" w:cs="Arial"/>
        <w:sz w:val="18"/>
        <w:szCs w:val="18"/>
      </w:rPr>
      <w:t>-</w:t>
    </w:r>
    <w:r w:rsidR="00AC4FB3">
      <w:rPr>
        <w:rFonts w:eastAsia="Times New Roman" w:cs="Arial"/>
        <w:sz w:val="18"/>
        <w:szCs w:val="18"/>
      </w:rPr>
      <w:t>22</w:t>
    </w:r>
    <w:r>
      <w:rPr>
        <w:rFonts w:eastAsia="Times New Roman" w:cs="Arial"/>
        <w:sz w:val="18"/>
        <w:szCs w:val="18"/>
      </w:rPr>
      <w:t>.013.000</w:t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68726F" w:rsidRPr="0068726F">
      <w:rPr>
        <w:rFonts w:eastAsia="Times New Roman" w:cs="Arial"/>
        <w:noProof/>
        <w:sz w:val="18"/>
        <w:szCs w:val="18"/>
      </w:rPr>
      <w:t>14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E2FA7" w14:textId="77777777" w:rsidR="00AC4FB3" w:rsidRPr="00AC4FB3" w:rsidRDefault="00AC4FB3" w:rsidP="00AC4FB3">
    <w:pPr>
      <w:pStyle w:val="a8"/>
      <w:pBdr>
        <w:top w:val="thinThickSmallGap" w:sz="24" w:space="1" w:color="auto"/>
      </w:pBdr>
      <w:tabs>
        <w:tab w:val="clear" w:pos="4677"/>
      </w:tabs>
      <w:ind w:firstLine="3686"/>
      <w:jc w:val="right"/>
      <w:rPr>
        <w:rFonts w:eastAsia="Times New Roman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F626C" w14:textId="78BFF033" w:rsidR="00AC4FB3" w:rsidRPr="00AC4FB3" w:rsidRDefault="00AC4FB3" w:rsidP="00AC4FB3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ПСТ.ОМ.61-22.013.000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68726F" w:rsidRPr="0068726F">
      <w:rPr>
        <w:rFonts w:eastAsia="Times New Roman" w:cs="Arial"/>
        <w:noProof/>
        <w:sz w:val="18"/>
        <w:szCs w:val="18"/>
      </w:rPr>
      <w:t>8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6360D" w14:textId="77777777" w:rsidR="00BD52ED" w:rsidRPr="00004417" w:rsidRDefault="00BD52ED" w:rsidP="00CC2BA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ПСТ.ОМ.69-40.013.000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tab/>
    </w:r>
    <w:r w:rsidRPr="00BD52ED">
      <w:rPr>
        <w:rFonts w:eastAsia="Times New Roman" w:cs="Arial"/>
        <w:noProof/>
        <w:sz w:val="18"/>
        <w:szCs w:val="18"/>
      </w:rPr>
      <w:t>20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21CD6" w14:textId="77777777" w:rsidR="00BD52ED" w:rsidRPr="00004417" w:rsidRDefault="00BD52ED" w:rsidP="00CC2BA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ПСТ.ОМ.69-40.013.000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tab/>
    </w:r>
    <w:r w:rsidRPr="00BD52ED">
      <w:rPr>
        <w:rFonts w:eastAsia="Times New Roman" w:cs="Arial"/>
        <w:noProof/>
        <w:sz w:val="18"/>
        <w:szCs w:val="18"/>
      </w:rPr>
      <w:t>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6220C" w14:textId="77777777" w:rsidR="00BD52ED" w:rsidRPr="00004417" w:rsidRDefault="00BD52ED" w:rsidP="00CC2BA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ПСТ.ОМ.69-40.013.000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tab/>
    </w:r>
    <w:r w:rsidRPr="00BD52ED">
      <w:rPr>
        <w:rFonts w:eastAsia="Times New Roman" w:cs="Arial"/>
        <w:noProof/>
        <w:sz w:val="18"/>
        <w:szCs w:val="18"/>
      </w:rPr>
      <w:t>20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CA07D" w14:textId="77777777" w:rsidR="00BD52ED" w:rsidRPr="00004417" w:rsidRDefault="00BD52ED" w:rsidP="00CC2BA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ПСТ.ОМ.69-40.013.000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tab/>
    </w:r>
    <w:r w:rsidRPr="00BD52ED">
      <w:rPr>
        <w:rFonts w:eastAsia="Times New Roman" w:cs="Arial"/>
        <w:noProof/>
        <w:sz w:val="18"/>
        <w:szCs w:val="18"/>
      </w:rPr>
      <w:t>20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31C1D" w14:textId="77777777" w:rsidR="00BD52ED" w:rsidRPr="00004417" w:rsidRDefault="00BD52ED" w:rsidP="00CC2BA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ПСТ.ОМ.69-40.013.000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tab/>
    </w:r>
    <w:r w:rsidRPr="00BD52ED">
      <w:rPr>
        <w:rFonts w:eastAsia="Times New Roman" w:cs="Arial"/>
        <w:noProof/>
        <w:sz w:val="18"/>
        <w:szCs w:val="18"/>
      </w:rPr>
      <w:t>20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22AA9" w14:textId="77777777" w:rsidR="00BD52ED" w:rsidRPr="00004417" w:rsidRDefault="00BD52ED" w:rsidP="00CC2BA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ПСТ.ОМ.69-40.013.000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tab/>
    </w:r>
    <w:r w:rsidRPr="00BD52ED">
      <w:rPr>
        <w:rFonts w:eastAsia="Times New Roman" w:cs="Arial"/>
        <w:noProof/>
        <w:sz w:val="18"/>
        <w:szCs w:val="18"/>
      </w:rPr>
      <w:t>20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2F6D3" w14:textId="77777777" w:rsidR="00BD52ED" w:rsidRPr="00004417" w:rsidRDefault="00BD52ED" w:rsidP="00CC2BA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ПСТ.ОМ.69-40.013.000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tab/>
    </w:r>
    <w:r w:rsidRPr="00BD52ED">
      <w:rPr>
        <w:rFonts w:eastAsia="Times New Roman" w:cs="Arial"/>
        <w:noProof/>
        <w:sz w:val="18"/>
        <w:szCs w:val="18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84197" w14:textId="77777777" w:rsidR="00714B97" w:rsidRDefault="00714B97" w:rsidP="005873F4">
      <w:pPr>
        <w:spacing w:after="0" w:line="240" w:lineRule="auto"/>
      </w:pPr>
      <w:r>
        <w:separator/>
      </w:r>
    </w:p>
  </w:footnote>
  <w:footnote w:type="continuationSeparator" w:id="0">
    <w:p w14:paraId="235AF028" w14:textId="77777777" w:rsidR="00714B97" w:rsidRDefault="00714B97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3D0EB" w14:textId="77777777" w:rsidR="00AC4FB3" w:rsidRDefault="00AC4FB3" w:rsidP="00AC4FB3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14A0FCA4" w14:textId="3C452C42" w:rsidR="00AC4FB3" w:rsidRPr="00AC4FB3" w:rsidRDefault="00AC4FB3" w:rsidP="00AC4FB3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</w:t>
    </w:r>
    <w:r w:rsidR="008364A5">
      <w:rPr>
        <w:rFonts w:cs="Arial"/>
        <w:sz w:val="14"/>
        <w:szCs w:val="14"/>
      </w:rPr>
      <w:t>3</w:t>
    </w:r>
    <w:r>
      <w:rPr>
        <w:rFonts w:cs="Arial"/>
        <w:sz w:val="14"/>
        <w:szCs w:val="14"/>
      </w:rPr>
      <w:t>. ИНДИКАТОРЫ РАЗВИТИЯ СИСТЕМ ТЕПЛОСНАБЖЕНИЯ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B0C69" w14:textId="77777777" w:rsidR="00AC4FB3" w:rsidRDefault="00AC4FB3" w:rsidP="00AC4FB3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0A780877" w14:textId="1084FB8F" w:rsidR="00AC4FB3" w:rsidRPr="00AC4FB3" w:rsidRDefault="00AC4FB3" w:rsidP="00AC4FB3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</w:t>
    </w:r>
    <w:r w:rsidR="008364A5">
      <w:rPr>
        <w:rFonts w:cs="Arial"/>
        <w:sz w:val="14"/>
        <w:szCs w:val="14"/>
      </w:rPr>
      <w:t>3</w:t>
    </w:r>
    <w:r>
      <w:rPr>
        <w:rFonts w:cs="Arial"/>
        <w:sz w:val="14"/>
        <w:szCs w:val="14"/>
      </w:rPr>
      <w:t>. ИНДИКАТОРЫ РАЗВИТИЯ СИСТЕМ ТЕПЛОСНАБЖЕНИЯ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6" w15:restartNumberingAfterBreak="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128C0"/>
    <w:multiLevelType w:val="multilevel"/>
    <w:tmpl w:val="46A6D906"/>
    <w:styleLink w:val="23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9CD7278"/>
    <w:multiLevelType w:val="hybridMultilevel"/>
    <w:tmpl w:val="54A6C0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9"/>
  </w:num>
  <w:num w:numId="11">
    <w:abstractNumId w:val="13"/>
  </w:num>
  <w:num w:numId="12">
    <w:abstractNumId w:val="2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14"/>
  </w:num>
  <w:num w:numId="18">
    <w:abstractNumId w:val="4"/>
  </w:num>
  <w:num w:numId="19">
    <w:abstractNumId w:val="8"/>
  </w:num>
  <w:num w:numId="20">
    <w:abstractNumId w:val="8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b w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F4"/>
    <w:rsid w:val="0000029C"/>
    <w:rsid w:val="00002F7C"/>
    <w:rsid w:val="00004417"/>
    <w:rsid w:val="00010790"/>
    <w:rsid w:val="00013991"/>
    <w:rsid w:val="00016A62"/>
    <w:rsid w:val="0001703D"/>
    <w:rsid w:val="00024334"/>
    <w:rsid w:val="00027EBF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51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81"/>
    <w:rsid w:val="000B3DE0"/>
    <w:rsid w:val="000B5742"/>
    <w:rsid w:val="000B59C5"/>
    <w:rsid w:val="000B7EF0"/>
    <w:rsid w:val="000C1283"/>
    <w:rsid w:val="000C1686"/>
    <w:rsid w:val="000C6813"/>
    <w:rsid w:val="000D40DB"/>
    <w:rsid w:val="000D43FD"/>
    <w:rsid w:val="000D635B"/>
    <w:rsid w:val="000E01D6"/>
    <w:rsid w:val="000E31A6"/>
    <w:rsid w:val="000E45CE"/>
    <w:rsid w:val="000F10BF"/>
    <w:rsid w:val="000F283D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07AF7"/>
    <w:rsid w:val="0011014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0220"/>
    <w:rsid w:val="001613FE"/>
    <w:rsid w:val="00161AEA"/>
    <w:rsid w:val="0016775B"/>
    <w:rsid w:val="00167D8A"/>
    <w:rsid w:val="00171D1B"/>
    <w:rsid w:val="00176718"/>
    <w:rsid w:val="00192CA0"/>
    <w:rsid w:val="00194833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351D"/>
    <w:rsid w:val="001D55CF"/>
    <w:rsid w:val="001D5E72"/>
    <w:rsid w:val="001E0FF3"/>
    <w:rsid w:val="001E25CD"/>
    <w:rsid w:val="001E2764"/>
    <w:rsid w:val="001E5599"/>
    <w:rsid w:val="001E5C23"/>
    <w:rsid w:val="001E61C3"/>
    <w:rsid w:val="001F1F4A"/>
    <w:rsid w:val="00201F46"/>
    <w:rsid w:val="0020663B"/>
    <w:rsid w:val="002116C2"/>
    <w:rsid w:val="00212FBD"/>
    <w:rsid w:val="0022098F"/>
    <w:rsid w:val="00220E00"/>
    <w:rsid w:val="00223DC6"/>
    <w:rsid w:val="00225ABA"/>
    <w:rsid w:val="00226B42"/>
    <w:rsid w:val="00227BB4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2E8"/>
    <w:rsid w:val="002B1500"/>
    <w:rsid w:val="002B2C0B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2015"/>
    <w:rsid w:val="0033377D"/>
    <w:rsid w:val="00333891"/>
    <w:rsid w:val="003348DE"/>
    <w:rsid w:val="00335D0D"/>
    <w:rsid w:val="00336817"/>
    <w:rsid w:val="00341C11"/>
    <w:rsid w:val="00344811"/>
    <w:rsid w:val="00347BEA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0DF0"/>
    <w:rsid w:val="003826CE"/>
    <w:rsid w:val="003843FE"/>
    <w:rsid w:val="0038474A"/>
    <w:rsid w:val="00385745"/>
    <w:rsid w:val="00390F0F"/>
    <w:rsid w:val="003917DB"/>
    <w:rsid w:val="003922BA"/>
    <w:rsid w:val="003A45D2"/>
    <w:rsid w:val="003A6492"/>
    <w:rsid w:val="003B7D88"/>
    <w:rsid w:val="003C0C87"/>
    <w:rsid w:val="003D1093"/>
    <w:rsid w:val="003E2A4A"/>
    <w:rsid w:val="003F0CE3"/>
    <w:rsid w:val="003F6CF5"/>
    <w:rsid w:val="00402EC5"/>
    <w:rsid w:val="0041069A"/>
    <w:rsid w:val="0042121F"/>
    <w:rsid w:val="00425B8D"/>
    <w:rsid w:val="00426684"/>
    <w:rsid w:val="00431DFD"/>
    <w:rsid w:val="00434887"/>
    <w:rsid w:val="00435408"/>
    <w:rsid w:val="00440601"/>
    <w:rsid w:val="00440607"/>
    <w:rsid w:val="004452D7"/>
    <w:rsid w:val="00445E91"/>
    <w:rsid w:val="004463A5"/>
    <w:rsid w:val="004472EC"/>
    <w:rsid w:val="00463014"/>
    <w:rsid w:val="004655D1"/>
    <w:rsid w:val="004679B9"/>
    <w:rsid w:val="004757FD"/>
    <w:rsid w:val="004777C7"/>
    <w:rsid w:val="004845AA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1D03"/>
    <w:rsid w:val="004E2425"/>
    <w:rsid w:val="004E4167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159AF"/>
    <w:rsid w:val="00520526"/>
    <w:rsid w:val="00531FA6"/>
    <w:rsid w:val="00532057"/>
    <w:rsid w:val="00532828"/>
    <w:rsid w:val="00537D56"/>
    <w:rsid w:val="005408B0"/>
    <w:rsid w:val="00546B64"/>
    <w:rsid w:val="00547B49"/>
    <w:rsid w:val="0055255C"/>
    <w:rsid w:val="005528A6"/>
    <w:rsid w:val="00563BFA"/>
    <w:rsid w:val="00563C31"/>
    <w:rsid w:val="00567EB7"/>
    <w:rsid w:val="00574CB7"/>
    <w:rsid w:val="00575C99"/>
    <w:rsid w:val="0057664D"/>
    <w:rsid w:val="0058498A"/>
    <w:rsid w:val="005853DE"/>
    <w:rsid w:val="005873F4"/>
    <w:rsid w:val="00587858"/>
    <w:rsid w:val="00594085"/>
    <w:rsid w:val="005A262D"/>
    <w:rsid w:val="005A2BFB"/>
    <w:rsid w:val="005A2EA1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2D58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571F"/>
    <w:rsid w:val="005E7601"/>
    <w:rsid w:val="005F3B3F"/>
    <w:rsid w:val="005F6087"/>
    <w:rsid w:val="005F68D6"/>
    <w:rsid w:val="00603D89"/>
    <w:rsid w:val="0060409E"/>
    <w:rsid w:val="00613D45"/>
    <w:rsid w:val="006255C9"/>
    <w:rsid w:val="00631FA6"/>
    <w:rsid w:val="00634078"/>
    <w:rsid w:val="0063533F"/>
    <w:rsid w:val="0063579A"/>
    <w:rsid w:val="006426F4"/>
    <w:rsid w:val="00646121"/>
    <w:rsid w:val="0064769F"/>
    <w:rsid w:val="00653485"/>
    <w:rsid w:val="0065374D"/>
    <w:rsid w:val="00655405"/>
    <w:rsid w:val="00660392"/>
    <w:rsid w:val="00660E02"/>
    <w:rsid w:val="00661FC1"/>
    <w:rsid w:val="006654C9"/>
    <w:rsid w:val="0066611B"/>
    <w:rsid w:val="0068036E"/>
    <w:rsid w:val="00685A07"/>
    <w:rsid w:val="006866DA"/>
    <w:rsid w:val="00686C68"/>
    <w:rsid w:val="0068726F"/>
    <w:rsid w:val="00690BEC"/>
    <w:rsid w:val="00696FFB"/>
    <w:rsid w:val="00697D68"/>
    <w:rsid w:val="006A6373"/>
    <w:rsid w:val="006B0F15"/>
    <w:rsid w:val="006B1780"/>
    <w:rsid w:val="006B17ED"/>
    <w:rsid w:val="006C2EC7"/>
    <w:rsid w:val="006C3D9C"/>
    <w:rsid w:val="006C6D16"/>
    <w:rsid w:val="006D62A0"/>
    <w:rsid w:val="006D7FE5"/>
    <w:rsid w:val="006E1FE9"/>
    <w:rsid w:val="006E3580"/>
    <w:rsid w:val="006F0D5B"/>
    <w:rsid w:val="006F2A68"/>
    <w:rsid w:val="006F3FC5"/>
    <w:rsid w:val="006F5CEA"/>
    <w:rsid w:val="006F606C"/>
    <w:rsid w:val="00702325"/>
    <w:rsid w:val="007064B8"/>
    <w:rsid w:val="007101DE"/>
    <w:rsid w:val="00714B97"/>
    <w:rsid w:val="007176ED"/>
    <w:rsid w:val="0072651B"/>
    <w:rsid w:val="007270F9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44E"/>
    <w:rsid w:val="00765A56"/>
    <w:rsid w:val="00767A00"/>
    <w:rsid w:val="00767DE5"/>
    <w:rsid w:val="007709B1"/>
    <w:rsid w:val="00770BD2"/>
    <w:rsid w:val="00770E17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4137"/>
    <w:rsid w:val="007D6655"/>
    <w:rsid w:val="007D7141"/>
    <w:rsid w:val="007E0312"/>
    <w:rsid w:val="007E23A8"/>
    <w:rsid w:val="007E45FC"/>
    <w:rsid w:val="007E4A93"/>
    <w:rsid w:val="007E5A40"/>
    <w:rsid w:val="007E7EC9"/>
    <w:rsid w:val="007F2163"/>
    <w:rsid w:val="007F2BA3"/>
    <w:rsid w:val="007F3E05"/>
    <w:rsid w:val="007F5BDC"/>
    <w:rsid w:val="007F5C20"/>
    <w:rsid w:val="007F7D31"/>
    <w:rsid w:val="00811096"/>
    <w:rsid w:val="0081169B"/>
    <w:rsid w:val="008146E8"/>
    <w:rsid w:val="00821665"/>
    <w:rsid w:val="0082180D"/>
    <w:rsid w:val="00821E21"/>
    <w:rsid w:val="00834606"/>
    <w:rsid w:val="0083615A"/>
    <w:rsid w:val="008364A5"/>
    <w:rsid w:val="00841622"/>
    <w:rsid w:val="0084278F"/>
    <w:rsid w:val="00864211"/>
    <w:rsid w:val="00866A5B"/>
    <w:rsid w:val="00866D5E"/>
    <w:rsid w:val="0088173B"/>
    <w:rsid w:val="00881BE7"/>
    <w:rsid w:val="00883D58"/>
    <w:rsid w:val="00883FA1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A5DB1"/>
    <w:rsid w:val="008B185C"/>
    <w:rsid w:val="008B18C4"/>
    <w:rsid w:val="008B1EA1"/>
    <w:rsid w:val="008C3D19"/>
    <w:rsid w:val="008D0E15"/>
    <w:rsid w:val="008D3661"/>
    <w:rsid w:val="008D481F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1FAC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201B"/>
    <w:rsid w:val="00966A5B"/>
    <w:rsid w:val="00970541"/>
    <w:rsid w:val="00970E54"/>
    <w:rsid w:val="0097154C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6159"/>
    <w:rsid w:val="009A7356"/>
    <w:rsid w:val="009B2E09"/>
    <w:rsid w:val="009B3F63"/>
    <w:rsid w:val="009B64D9"/>
    <w:rsid w:val="009B74FD"/>
    <w:rsid w:val="009B7E72"/>
    <w:rsid w:val="009C57A3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004C"/>
    <w:rsid w:val="00A10D10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331D"/>
    <w:rsid w:val="00A55344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4FB3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248B3"/>
    <w:rsid w:val="00B328BF"/>
    <w:rsid w:val="00B35925"/>
    <w:rsid w:val="00B40D20"/>
    <w:rsid w:val="00B441B1"/>
    <w:rsid w:val="00B465A9"/>
    <w:rsid w:val="00B479D2"/>
    <w:rsid w:val="00B50C7B"/>
    <w:rsid w:val="00B51F50"/>
    <w:rsid w:val="00B56B79"/>
    <w:rsid w:val="00B6127B"/>
    <w:rsid w:val="00B626A5"/>
    <w:rsid w:val="00B659CD"/>
    <w:rsid w:val="00B73A7F"/>
    <w:rsid w:val="00B75B98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52ED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060E9"/>
    <w:rsid w:val="00C10B7A"/>
    <w:rsid w:val="00C11174"/>
    <w:rsid w:val="00C14F94"/>
    <w:rsid w:val="00C17AC4"/>
    <w:rsid w:val="00C24D31"/>
    <w:rsid w:val="00C31A5D"/>
    <w:rsid w:val="00C33163"/>
    <w:rsid w:val="00C357A0"/>
    <w:rsid w:val="00C35A99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2A97"/>
    <w:rsid w:val="00C95512"/>
    <w:rsid w:val="00C96530"/>
    <w:rsid w:val="00CA07D5"/>
    <w:rsid w:val="00CA1948"/>
    <w:rsid w:val="00CA4BB3"/>
    <w:rsid w:val="00CA57D8"/>
    <w:rsid w:val="00CA6739"/>
    <w:rsid w:val="00CA711E"/>
    <w:rsid w:val="00CA7B16"/>
    <w:rsid w:val="00CB13FB"/>
    <w:rsid w:val="00CB22DF"/>
    <w:rsid w:val="00CB259A"/>
    <w:rsid w:val="00CB262B"/>
    <w:rsid w:val="00CB4E6F"/>
    <w:rsid w:val="00CB6BFF"/>
    <w:rsid w:val="00CC2BA7"/>
    <w:rsid w:val="00CC61ED"/>
    <w:rsid w:val="00CC62BD"/>
    <w:rsid w:val="00CD0CA5"/>
    <w:rsid w:val="00CE287E"/>
    <w:rsid w:val="00CE2CDA"/>
    <w:rsid w:val="00CE43B3"/>
    <w:rsid w:val="00CF06F0"/>
    <w:rsid w:val="00CF110F"/>
    <w:rsid w:val="00CF5714"/>
    <w:rsid w:val="00D01EAF"/>
    <w:rsid w:val="00D123F6"/>
    <w:rsid w:val="00D140B2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0E7E"/>
    <w:rsid w:val="00D5282E"/>
    <w:rsid w:val="00D53A55"/>
    <w:rsid w:val="00D54419"/>
    <w:rsid w:val="00D569F6"/>
    <w:rsid w:val="00D71F45"/>
    <w:rsid w:val="00D745DB"/>
    <w:rsid w:val="00D91A09"/>
    <w:rsid w:val="00D91CC2"/>
    <w:rsid w:val="00D92D0E"/>
    <w:rsid w:val="00D92E2E"/>
    <w:rsid w:val="00D94089"/>
    <w:rsid w:val="00D94CF2"/>
    <w:rsid w:val="00D95924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333"/>
    <w:rsid w:val="00DE1C93"/>
    <w:rsid w:val="00DE68E3"/>
    <w:rsid w:val="00DE75B6"/>
    <w:rsid w:val="00DF05D5"/>
    <w:rsid w:val="00DF52D8"/>
    <w:rsid w:val="00E04BB1"/>
    <w:rsid w:val="00E04EC4"/>
    <w:rsid w:val="00E120AA"/>
    <w:rsid w:val="00E12BD8"/>
    <w:rsid w:val="00E1373D"/>
    <w:rsid w:val="00E1427B"/>
    <w:rsid w:val="00E14B5D"/>
    <w:rsid w:val="00E15D95"/>
    <w:rsid w:val="00E23446"/>
    <w:rsid w:val="00E3169A"/>
    <w:rsid w:val="00E317EF"/>
    <w:rsid w:val="00E36D99"/>
    <w:rsid w:val="00E4087D"/>
    <w:rsid w:val="00E5107C"/>
    <w:rsid w:val="00E51BD0"/>
    <w:rsid w:val="00E54178"/>
    <w:rsid w:val="00E61EA9"/>
    <w:rsid w:val="00E63785"/>
    <w:rsid w:val="00E63951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C7040"/>
    <w:rsid w:val="00EC7AB1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366D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664D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E726A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5B97FB"/>
  <w15:chartTrackingRefBased/>
  <w15:docId w15:val="{F3187967-E662-4FE9-94D1-5F5042CF1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aliases w:val="Заголовок 1 Знак Знак Знак Знак Знак,Заголовок 1 Знак Знак,H1,новая страница,íîâàÿ ñòðàíèöà, Знак Знак Знак Знак, Знак Знак Знак Знак Знак,Пункт общий,Engineer Z 1,Engineer Main 1,Заголовок 1 (табл),заголовок 1 Знак,Заголовок 1 Знак2"/>
    <w:basedOn w:val="a2"/>
    <w:next w:val="a2"/>
    <w:link w:val="10"/>
    <w:uiPriority w:val="1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aliases w:val="H2,h2,Знак2, Знак Знак Знак, Знак2,Заголовок 2 Знак Знак Знак Знак,Заголовок 2 Знак Знак Знак,Заголовок 2 Знак Знак,Заголовок 2 Знак Знак Знак Знак Знак Знак,Заголовок 2 Знак Знак Знак Знак Знак,- 1.1"/>
    <w:basedOn w:val="a2"/>
    <w:next w:val="a2"/>
    <w:link w:val="20"/>
    <w:uiPriority w:val="1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aliases w:val="Heading 4 Char,D&amp;M4,D&amp;M 4"/>
    <w:basedOn w:val="a2"/>
    <w:next w:val="a2"/>
    <w:link w:val="40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aliases w:val="Underline"/>
    <w:basedOn w:val="a2"/>
    <w:next w:val="a2"/>
    <w:link w:val="50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,Заголовок 1 Знак Знак Знак,H1 Знак,новая страница Знак,íîâàÿ ñòðàíèöà Знак, Знак Знак Знак Знак Знак1, Знак Знак Знак Знак Знак Знак,Пункт общий Знак,Engineer Z 1 Знак,Engineer Main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aliases w:val="H2 Знак,h2 Знак,Знак2 Знак, Знак Знак Знак Знак1, Знак2 Знак,Заголовок 2 Знак Знак Знак Знак Знак1,Заголовок 2 Знак Знак Знак Знак1,Заголовок 2 Знак Знак Знак1,Заголовок 2 Знак Знак Знак Знак Знак Знак Знак,- 1.1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aliases w:val="Heading 4 Char Знак,D&amp;M4 Знак,D&amp;M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aliases w:val="Underline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aff5">
    <w:name w:val="Название"/>
    <w:basedOn w:val="a2"/>
    <w:link w:val="aff6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aff5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7">
    <w:name w:val="Emphasis"/>
    <w:qFormat/>
    <w:locked/>
    <w:rsid w:val="002F617A"/>
    <w:rPr>
      <w:rFonts w:cs="Times New Roman"/>
      <w:i/>
      <w:iCs/>
    </w:rPr>
  </w:style>
  <w:style w:type="paragraph" w:styleId="aff8">
    <w:name w:val="Subtitle"/>
    <w:basedOn w:val="a2"/>
    <w:next w:val="a2"/>
    <w:link w:val="aff9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9">
    <w:name w:val="Подзаголовок Знак"/>
    <w:link w:val="aff8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a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b">
    <w:name w:val="Intense Quote"/>
    <w:basedOn w:val="a2"/>
    <w:next w:val="a2"/>
    <w:link w:val="affc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c">
    <w:name w:val="Выделенная цитата Знак"/>
    <w:link w:val="affb"/>
    <w:uiPriority w:val="30"/>
    <w:rsid w:val="002F617A"/>
    <w:rPr>
      <w:b/>
      <w:i/>
      <w:sz w:val="24"/>
      <w:szCs w:val="22"/>
      <w:lang w:val="en-US" w:eastAsia="en-US"/>
    </w:rPr>
  </w:style>
  <w:style w:type="character" w:styleId="affd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e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0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1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2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3">
    <w:name w:val="annotation text"/>
    <w:basedOn w:val="a2"/>
    <w:link w:val="afff4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link w:val="afff3"/>
    <w:uiPriority w:val="99"/>
    <w:semiHidden/>
    <w:rsid w:val="0064612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646121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7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8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9">
    <w:name w:val="caption"/>
    <w:basedOn w:val="afffa"/>
    <w:next w:val="afffa"/>
    <w:link w:val="afffb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b">
    <w:name w:val="Название объекта Знак"/>
    <w:link w:val="afff9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3">
    <w:name w:val="_Обычный Знак"/>
    <w:link w:val="afffa"/>
    <w:locked/>
    <w:rsid w:val="00EE6D66"/>
    <w:rPr>
      <w:rFonts w:ascii="Arial" w:hAnsi="Arial"/>
      <w:sz w:val="24"/>
      <w:szCs w:val="26"/>
    </w:rPr>
  </w:style>
  <w:style w:type="paragraph" w:customStyle="1" w:styleId="afffa">
    <w:name w:val="_Обычный"/>
    <w:basedOn w:val="af"/>
    <w:link w:val="affff3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004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4">
    <w:name w:val="Тело таблицы_Наименование"/>
    <w:basedOn w:val="a2"/>
    <w:qFormat/>
    <w:rsid w:val="00CC2BA7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5">
    <w:name w:val="Тело таблицы_едины измерения"/>
    <w:basedOn w:val="affff4"/>
    <w:qFormat/>
    <w:rsid w:val="00CC2BA7"/>
    <w:pPr>
      <w:jc w:val="center"/>
    </w:pPr>
  </w:style>
  <w:style w:type="numbering" w:customStyle="1" w:styleId="233">
    <w:name w:val="Стиль233"/>
    <w:rsid w:val="00BD52ED"/>
    <w:pPr>
      <w:numPr>
        <w:numId w:val="19"/>
      </w:numPr>
    </w:pPr>
  </w:style>
  <w:style w:type="character" w:customStyle="1" w:styleId="affff6">
    <w:name w:val="Название ТАБЛИЦА Знак"/>
    <w:basedOn w:val="a3"/>
    <w:link w:val="affff7"/>
    <w:locked/>
    <w:rsid w:val="00BD52ED"/>
    <w:rPr>
      <w:rFonts w:ascii="Times New Roman" w:hAnsi="Times New Roman" w:cs="Arial"/>
      <w:bCs/>
      <w:sz w:val="24"/>
      <w:szCs w:val="18"/>
    </w:rPr>
  </w:style>
  <w:style w:type="paragraph" w:customStyle="1" w:styleId="affff7">
    <w:name w:val="Название ТАБЛИЦА"/>
    <w:basedOn w:val="afff9"/>
    <w:link w:val="affff6"/>
    <w:qFormat/>
    <w:rsid w:val="00BD52ED"/>
    <w:pPr>
      <w:widowControl w:val="0"/>
      <w:spacing w:before="120"/>
      <w:ind w:firstLine="709"/>
      <w:contextualSpacing w:val="0"/>
      <w:jc w:val="both"/>
    </w:pPr>
    <w:rPr>
      <w:rFonts w:ascii="Times New Roman" w:hAnsi="Times New Roman" w:cs="Arial"/>
    </w:rPr>
  </w:style>
  <w:style w:type="character" w:styleId="affff8">
    <w:name w:val="FollowedHyperlink"/>
    <w:basedOn w:val="a3"/>
    <w:uiPriority w:val="99"/>
    <w:semiHidden/>
    <w:unhideWhenUsed/>
    <w:rsid w:val="00BD52ED"/>
    <w:rPr>
      <w:color w:val="954F72"/>
      <w:u w:val="single"/>
    </w:rPr>
  </w:style>
  <w:style w:type="paragraph" w:customStyle="1" w:styleId="msonormal0">
    <w:name w:val="msonormal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font5">
    <w:name w:val="font5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10">
    <w:name w:val="xl110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1">
    <w:name w:val="xl111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2">
    <w:name w:val="xl112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3">
    <w:name w:val="xl113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4">
    <w:name w:val="xl114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footer" Target="footer10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12.xml"/><Relationship Id="rId10" Type="http://schemas.openxmlformats.org/officeDocument/2006/relationships/header" Target="header1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Relationship Id="rId22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040B2-2605-45DE-8118-1FBEAAC92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921</TotalTime>
  <Pages>14</Pages>
  <Words>3576</Words>
  <Characters>20388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23917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dc:description/>
  <cp:lastModifiedBy>ДОМ</cp:lastModifiedBy>
  <cp:revision>16</cp:revision>
  <cp:lastPrinted>2020-06-27T15:07:00Z</cp:lastPrinted>
  <dcterms:created xsi:type="dcterms:W3CDTF">2022-04-17T13:28:00Z</dcterms:created>
  <dcterms:modified xsi:type="dcterms:W3CDTF">2022-10-14T15:20:00Z</dcterms:modified>
</cp:coreProperties>
</file>